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594196" w:rsidRDefault="0098576A" w:rsidP="00594196">
      <w:pPr>
        <w:rPr>
          <w:lang w:eastAsia="fr-FR"/>
        </w:rPr>
      </w:pPr>
      <w:r>
        <w:rPr>
          <w:noProof/>
          <w:lang w:val="de-DE" w:eastAsia="de-DE"/>
        </w:rPr>
      </w:r>
      <w:r>
        <w:rPr>
          <w:noProof/>
          <w:lang w:val="de-DE" w:eastAsia="de-DE"/>
        </w:rPr>
        <w:pict>
          <v:line id="Connecteur droit 2" o:spid="_x0000_s1027" alt="" style="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 from="0,0" to="425.15pt,.05pt" strokecolor="#94c11a" strokeweight="2.75pt">
            <v:stroke joinstyle="miter" endcap="round"/>
            <w10:anchorlock/>
          </v:line>
        </w:pict>
      </w:r>
    </w:p>
    <w:p w:rsidR="00594196" w:rsidRPr="00594196" w:rsidRDefault="00594196" w:rsidP="00594196">
      <w:pPr>
        <w:pStyle w:val="Titel"/>
      </w:pPr>
      <w:r w:rsidRPr="00594196">
        <w:t>PRESS</w:t>
      </w:r>
      <w:r w:rsidR="00DF6F07">
        <w:t>EINFORMATION</w:t>
      </w:r>
    </w:p>
    <w:p w:rsidR="008008F9" w:rsidRPr="00594196" w:rsidRDefault="0098576A" w:rsidP="00594196">
      <w:r>
        <w:rPr>
          <w:noProof/>
          <w:lang w:val="de-DE" w:eastAsia="de-DE"/>
        </w:rPr>
      </w:r>
      <w:r>
        <w:rPr>
          <w:noProof/>
          <w:lang w:val="de-DE" w:eastAsia="de-DE"/>
        </w:rPr>
        <w:pict>
          <v:line id="Connecteur droit 4" o:spid="_x0000_s1026" alt="" style="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 from="0,0" to="425.15pt,.05pt" strokecolor="#94c11a" strokeweight="2.75pt">
            <v:stroke joinstyle="miter" endcap="round"/>
            <w10:anchorlock/>
          </v:line>
        </w:pict>
      </w:r>
    </w:p>
    <w:p w:rsidR="00646240" w:rsidRPr="00865A06" w:rsidRDefault="00646240" w:rsidP="00594196">
      <w:pPr>
        <w:rPr>
          <w:lang w:val="en-GB"/>
        </w:rPr>
      </w:pPr>
    </w:p>
    <w:p w:rsidR="00646240" w:rsidRPr="00865A06" w:rsidRDefault="00646240" w:rsidP="00594196">
      <w:pPr>
        <w:rPr>
          <w:lang w:val="en-GB"/>
        </w:rPr>
      </w:pPr>
    </w:p>
    <w:p w:rsidR="00646240" w:rsidRDefault="00DF6F07" w:rsidP="00594196">
      <w:pPr>
        <w:pStyle w:val="Datum"/>
        <w:rPr>
          <w:lang w:val="de-DE"/>
        </w:rPr>
      </w:pPr>
      <w:r w:rsidRPr="003B2A34">
        <w:rPr>
          <w:lang w:val="de-DE"/>
        </w:rPr>
        <w:t>Ludwigshafen</w:t>
      </w:r>
      <w:r w:rsidR="00646240" w:rsidRPr="003B2A34">
        <w:rPr>
          <w:lang w:val="de-DE"/>
        </w:rPr>
        <w:t xml:space="preserve">, </w:t>
      </w:r>
      <w:r w:rsidR="001E30F3">
        <w:rPr>
          <w:lang w:val="de-DE"/>
        </w:rPr>
        <w:t>3</w:t>
      </w:r>
      <w:r w:rsidRPr="003B2A34">
        <w:rPr>
          <w:lang w:val="de-DE"/>
        </w:rPr>
        <w:t xml:space="preserve">. </w:t>
      </w:r>
      <w:r w:rsidR="001E30F3">
        <w:rPr>
          <w:lang w:val="de-DE"/>
        </w:rPr>
        <w:t>Juni</w:t>
      </w:r>
      <w:r w:rsidR="00646240" w:rsidRPr="003B2A34">
        <w:rPr>
          <w:lang w:val="de-DE"/>
        </w:rPr>
        <w:t xml:space="preserve"> </w:t>
      </w:r>
      <w:r w:rsidRPr="003B2A34">
        <w:rPr>
          <w:lang w:val="de-DE"/>
        </w:rPr>
        <w:t>20</w:t>
      </w:r>
      <w:r w:rsidR="00A21EE5">
        <w:rPr>
          <w:lang w:val="de-DE"/>
        </w:rPr>
        <w:t>20</w:t>
      </w:r>
    </w:p>
    <w:p w:rsidR="00A21EE5" w:rsidRPr="00A21EE5" w:rsidRDefault="00A21EE5" w:rsidP="00594196">
      <w:pPr>
        <w:rPr>
          <w:b/>
          <w:bCs/>
          <w:i/>
          <w:iCs/>
          <w:lang w:val="de-DE"/>
        </w:rPr>
      </w:pPr>
    </w:p>
    <w:p w:rsidR="00646240" w:rsidRPr="00E90C17" w:rsidRDefault="00517A62" w:rsidP="00256DEE">
      <w:pPr>
        <w:pStyle w:val="Untertitel"/>
        <w:jc w:val="left"/>
        <w:rPr>
          <w:rStyle w:val="Fett"/>
          <w:rFonts w:eastAsiaTheme="minorHAnsi" w:cstheme="minorBidi"/>
          <w:b w:val="0"/>
          <w:iCs w:val="0"/>
          <w:caps w:val="0"/>
          <w:color w:val="000000" w:themeColor="background2"/>
          <w:spacing w:val="0"/>
          <w:szCs w:val="22"/>
          <w:lang w:val="de-DE"/>
        </w:rPr>
      </w:pPr>
      <w:r>
        <w:rPr>
          <w:caps w:val="0"/>
          <w:color w:val="000000" w:themeColor="background2"/>
          <w:szCs w:val="22"/>
          <w:lang w:val="de-DE"/>
        </w:rPr>
        <w:t>Neue Fernwärmeleitung unterhalb des Altrheins</w:t>
      </w:r>
    </w:p>
    <w:p w:rsidR="003B2A34" w:rsidRPr="003B2A34" w:rsidRDefault="00517A62" w:rsidP="003B2A34">
      <w:pPr>
        <w:jc w:val="left"/>
        <w:rPr>
          <w:u w:val="single"/>
          <w:lang w:val="de-DE"/>
        </w:rPr>
      </w:pPr>
      <w:r>
        <w:rPr>
          <w:u w:val="single"/>
          <w:lang w:val="de-DE"/>
        </w:rPr>
        <w:t>Wo es auf maximale Wärmedämmung ankommt</w:t>
      </w:r>
    </w:p>
    <w:p w:rsidR="003B2A34" w:rsidRPr="003B2A34" w:rsidRDefault="003B2A34" w:rsidP="003B2A34">
      <w:pPr>
        <w:rPr>
          <w:lang w:val="de-DE"/>
        </w:rPr>
      </w:pPr>
    </w:p>
    <w:p w:rsidR="00517A62" w:rsidRPr="00517A62" w:rsidRDefault="00167764" w:rsidP="00517A62">
      <w:pPr>
        <w:rPr>
          <w:rFonts w:cs="Arial"/>
          <w:b/>
          <w:lang w:val="de-DE"/>
        </w:rPr>
      </w:pPr>
      <w:r>
        <w:rPr>
          <w:rFonts w:cs="Arial"/>
          <w:b/>
          <w:lang w:val="de-DE"/>
        </w:rPr>
        <w:t>Rund 100 Millionen Euro investierte d</w:t>
      </w:r>
      <w:r w:rsidR="00517A62" w:rsidRPr="00517A62">
        <w:rPr>
          <w:rFonts w:cs="Arial"/>
          <w:b/>
          <w:lang w:val="de-DE"/>
        </w:rPr>
        <w:t xml:space="preserve">as Mannheimer Energieunternehmen MVV </w:t>
      </w:r>
      <w:r>
        <w:rPr>
          <w:rFonts w:cs="Arial"/>
          <w:b/>
          <w:lang w:val="de-DE"/>
        </w:rPr>
        <w:t xml:space="preserve">kürzlich </w:t>
      </w:r>
      <w:r w:rsidR="00517A62" w:rsidRPr="00517A62">
        <w:rPr>
          <w:rFonts w:cs="Arial"/>
          <w:b/>
          <w:lang w:val="de-DE"/>
        </w:rPr>
        <w:t>in seinen Kraftwerksstandort auf der Friesenheimer Insel im Norden der Stadt. Im Rahmen des Projekts w</w:t>
      </w:r>
      <w:r>
        <w:rPr>
          <w:rFonts w:cs="Arial"/>
          <w:b/>
          <w:lang w:val="de-DE"/>
        </w:rPr>
        <w:t>u</w:t>
      </w:r>
      <w:r w:rsidR="00517A62" w:rsidRPr="00517A62">
        <w:rPr>
          <w:rFonts w:cs="Arial"/>
          <w:b/>
          <w:lang w:val="de-DE"/>
        </w:rPr>
        <w:t>rd</w:t>
      </w:r>
      <w:r>
        <w:rPr>
          <w:rFonts w:cs="Arial"/>
          <w:b/>
          <w:lang w:val="de-DE"/>
        </w:rPr>
        <w:t>e</w:t>
      </w:r>
      <w:r w:rsidR="00517A62" w:rsidRPr="00517A62">
        <w:rPr>
          <w:rFonts w:cs="Arial"/>
          <w:b/>
          <w:lang w:val="de-DE"/>
        </w:rPr>
        <w:t xml:space="preserve"> das Heizkraftwerk an das bestehende Fernwärmenetz angebunden, über das auch die benachbarten Städte wie Heidelberg, Schwetzingen und Speyer mit Fernwärme versorgt werden. Die Länge der neuen </w:t>
      </w:r>
      <w:r w:rsidR="00517A62" w:rsidRPr="00167764">
        <w:rPr>
          <w:rFonts w:cs="Arial"/>
          <w:b/>
          <w:color w:val="000000" w:themeColor="accent6"/>
          <w:lang w:val="de-DE"/>
        </w:rPr>
        <w:t>Fernwärmeleitung beträgt knapp vier Kilometer. Teil der neuen Leitung ist ein Düker, der unterhalb des Altrheins verläuft. Die als Stahlbeton-Tunnel mit einem Innen-Durchmesser von 3,4 Metern realisierte Leitungsstrecke unterquert den Fluss in einer Tiefe von bis zu 27 Metern. Neben den Vor- und Rücklaufleitungen für die Fernwärme w</w:t>
      </w:r>
      <w:r>
        <w:rPr>
          <w:rFonts w:cs="Arial"/>
          <w:b/>
          <w:color w:val="000000" w:themeColor="accent6"/>
          <w:lang w:val="de-DE"/>
        </w:rPr>
        <w:t>u</w:t>
      </w:r>
      <w:r w:rsidR="00517A62" w:rsidRPr="00167764">
        <w:rPr>
          <w:rFonts w:cs="Arial"/>
          <w:b/>
          <w:color w:val="000000" w:themeColor="accent6"/>
          <w:lang w:val="de-DE"/>
        </w:rPr>
        <w:t>rd</w:t>
      </w:r>
      <w:r>
        <w:rPr>
          <w:rFonts w:cs="Arial"/>
          <w:b/>
          <w:color w:val="000000" w:themeColor="accent6"/>
          <w:lang w:val="de-DE"/>
        </w:rPr>
        <w:t>e</w:t>
      </w:r>
      <w:r w:rsidR="00517A62" w:rsidRPr="00167764">
        <w:rPr>
          <w:rFonts w:cs="Arial"/>
          <w:b/>
          <w:color w:val="000000" w:themeColor="accent6"/>
          <w:lang w:val="de-DE"/>
        </w:rPr>
        <w:t xml:space="preserve"> in dem Tunnel unter anderem auch eine neue Dampf- und Kondensatleitung</w:t>
      </w:r>
      <w:r w:rsidR="00517A62" w:rsidRPr="00517A62">
        <w:rPr>
          <w:rFonts w:cs="Arial"/>
          <w:b/>
          <w:lang w:val="de-DE"/>
        </w:rPr>
        <w:t xml:space="preserve"> installiert, um ein benachbartes Industriewerk mit Prozessdampf zu versorgen. Damit die Wärmeverluste aller Leitungen so gering wie möglich gehalten werden, setzte die verantwortliche Bohle Isoliertechnik GmbH auf ein gleichermaßen leistungsfähiges wie effizient zu verlegendes Dämmsystem.</w:t>
      </w:r>
    </w:p>
    <w:p w:rsidR="00424797" w:rsidRPr="00424797" w:rsidRDefault="00424797" w:rsidP="00517A62">
      <w:pPr>
        <w:shd w:val="clear" w:color="auto" w:fill="FFFFFF"/>
        <w:rPr>
          <w:rFonts w:cs="Arial"/>
          <w:b/>
          <w:bCs/>
          <w:lang w:val="de-DE"/>
        </w:rPr>
      </w:pPr>
    </w:p>
    <w:p w:rsidR="00517A62" w:rsidRPr="00517A62" w:rsidRDefault="00517A62" w:rsidP="00517A62">
      <w:pPr>
        <w:rPr>
          <w:rFonts w:cs="Arial"/>
          <w:lang w:val="de-DE"/>
        </w:rPr>
      </w:pPr>
      <w:r w:rsidRPr="00517A62">
        <w:rPr>
          <w:rFonts w:cs="Arial"/>
          <w:lang w:val="de-DE"/>
        </w:rPr>
        <w:t xml:space="preserve">Bei Fernwärmesystemen erfolgt – der Name legt es nahe – der Transport von Warmwasser über eine lange Strecke hinweg. Entscheidende Zielgröße für die Realisierung neuer Leitungsnetze ist daher die </w:t>
      </w:r>
      <w:r w:rsidRPr="00517A62">
        <w:rPr>
          <w:rFonts w:cs="Arial"/>
          <w:color w:val="000000" w:themeColor="accent6"/>
          <w:lang w:val="de-DE"/>
        </w:rPr>
        <w:t>Minimierung des Wärmeverlustes. Je besser gedämmt die mediumführenden Rohre sind, desto effizienter arbeitet der Heizkreislauf. „Dabei ist zum einen natürlich die Dämmschichtdicke von Bedeutung. Zum anderen kommt es aber auch auf die technischen Eigenschaften des verwendeten Isolationsmaterials, insbesondere auf die Wärmeleitfähigkeit, selbst im Bereich geringerer Mediumstemperaturen an“, erklärt Erhard Schneider, verantwortlicher Projektleiter bei der Bohle Isoliertechnik GmbH</w:t>
      </w:r>
      <w:r w:rsidRPr="00517A62">
        <w:rPr>
          <w:rFonts w:cs="Arial"/>
          <w:lang w:val="de-DE"/>
        </w:rPr>
        <w:t xml:space="preserve">. </w:t>
      </w:r>
    </w:p>
    <w:p w:rsidR="00517A62" w:rsidRDefault="00517A62" w:rsidP="00517A62">
      <w:pPr>
        <w:rPr>
          <w:rFonts w:cs="Arial"/>
          <w:lang w:val="de-DE"/>
        </w:rPr>
      </w:pPr>
    </w:p>
    <w:p w:rsidR="00167764" w:rsidRDefault="00167764" w:rsidP="00517A62">
      <w:pPr>
        <w:rPr>
          <w:rFonts w:cs="Arial"/>
          <w:lang w:val="de-DE"/>
        </w:rPr>
      </w:pPr>
    </w:p>
    <w:p w:rsidR="00167764" w:rsidRPr="00517A62" w:rsidRDefault="00167764" w:rsidP="00517A62">
      <w:pPr>
        <w:rPr>
          <w:rFonts w:cs="Arial"/>
          <w:lang w:val="de-DE"/>
        </w:rPr>
      </w:pPr>
    </w:p>
    <w:p w:rsidR="00517A62" w:rsidRPr="00517A62" w:rsidRDefault="00517A62" w:rsidP="00517A62">
      <w:pPr>
        <w:rPr>
          <w:rFonts w:cs="Arial"/>
          <w:b/>
          <w:bCs/>
          <w:lang w:val="de-DE"/>
        </w:rPr>
      </w:pPr>
      <w:r w:rsidRPr="00517A62">
        <w:rPr>
          <w:rFonts w:cs="Arial"/>
          <w:b/>
          <w:bCs/>
          <w:lang w:val="de-DE"/>
        </w:rPr>
        <w:lastRenderedPageBreak/>
        <w:t>Innovative Drahtnetzmatten sorgen für eine leistungsstarke Isolierung</w:t>
      </w:r>
    </w:p>
    <w:p w:rsidR="00517A62" w:rsidRPr="00517A62" w:rsidRDefault="00517A62" w:rsidP="00517A62">
      <w:pPr>
        <w:rPr>
          <w:rFonts w:cs="Arial"/>
          <w:color w:val="000000" w:themeColor="accent6"/>
          <w:lang w:val="de-DE"/>
        </w:rPr>
      </w:pPr>
      <w:r w:rsidRPr="00517A62">
        <w:rPr>
          <w:rFonts w:cs="Arial"/>
          <w:lang w:val="de-DE"/>
        </w:rPr>
        <w:t xml:space="preserve">Im neuen Rheindüker wird </w:t>
      </w:r>
      <w:r w:rsidRPr="00517A62">
        <w:rPr>
          <w:rFonts w:cs="Arial"/>
          <w:color w:val="000000" w:themeColor="accent6"/>
          <w:lang w:val="de-DE"/>
        </w:rPr>
        <w:t xml:space="preserve">das Heißwasser mit einer Vorlauftemperatur von bis zu </w:t>
      </w:r>
      <w:r w:rsidR="00167764">
        <w:rPr>
          <w:rFonts w:cs="Arial"/>
          <w:color w:val="000000" w:themeColor="accent6"/>
          <w:lang w:val="de-DE"/>
        </w:rPr>
        <w:br/>
      </w:r>
      <w:r w:rsidRPr="00517A62">
        <w:rPr>
          <w:rFonts w:cs="Arial"/>
          <w:color w:val="000000" w:themeColor="accent6"/>
          <w:lang w:val="de-DE"/>
        </w:rPr>
        <w:t xml:space="preserve">130 </w:t>
      </w:r>
      <w:r w:rsidRPr="00517A62">
        <w:rPr>
          <w:rFonts w:cs="Arial"/>
          <w:color w:val="000000" w:themeColor="accent6"/>
        </w:rPr>
        <w:sym w:font="Symbol" w:char="F0B0"/>
      </w:r>
      <w:r w:rsidRPr="00517A62">
        <w:rPr>
          <w:rFonts w:cs="Arial"/>
          <w:color w:val="000000" w:themeColor="accent6"/>
          <w:lang w:val="de-DE"/>
        </w:rPr>
        <w:t xml:space="preserve">C strömen. „Zum Vergleich: In regulären Industrieanwendungen wäre für einen Leitungsdurchmesser mit einer Nennweite von 700 mm, wie sie die neue Vorlaufleitung im Rheindücker hat, eine Dämmschichtdicke von 90 mm die übliche Richtgröße. Hier </w:t>
      </w:r>
      <w:r w:rsidR="000F7A64">
        <w:rPr>
          <w:rFonts w:cs="Arial"/>
          <w:color w:val="000000" w:themeColor="accent6"/>
          <w:lang w:val="de-DE"/>
        </w:rPr>
        <w:t>liegen</w:t>
      </w:r>
      <w:r w:rsidRPr="00517A62">
        <w:rPr>
          <w:rFonts w:cs="Arial"/>
          <w:color w:val="000000" w:themeColor="accent6"/>
          <w:lang w:val="de-DE"/>
        </w:rPr>
        <w:t xml:space="preserve"> wir mit einer doppelten Dämmschichtlage </w:t>
      </w:r>
      <w:r w:rsidR="000F7A64">
        <w:rPr>
          <w:rFonts w:cs="Arial"/>
          <w:color w:val="000000" w:themeColor="accent6"/>
          <w:lang w:val="de-DE"/>
        </w:rPr>
        <w:t>bei</w:t>
      </w:r>
      <w:r w:rsidRPr="00517A62">
        <w:rPr>
          <w:rFonts w:cs="Arial"/>
          <w:color w:val="000000" w:themeColor="accent6"/>
          <w:lang w:val="de-DE"/>
        </w:rPr>
        <w:t xml:space="preserve"> 140 mm“, so Erhard Schneider. Ganz ähnlich sieht es bei den anderen Leitungen in dem Stahlbeton-Tunnel aus. Die Rücklaufleitung für die Fernwärme hat eine Nennweite von DN 800 mm und erh</w:t>
      </w:r>
      <w:r w:rsidR="000F7A64">
        <w:rPr>
          <w:rFonts w:cs="Arial"/>
          <w:color w:val="000000" w:themeColor="accent6"/>
          <w:lang w:val="de-DE"/>
        </w:rPr>
        <w:t>ie</w:t>
      </w:r>
      <w:r w:rsidRPr="00517A62">
        <w:rPr>
          <w:rFonts w:cs="Arial"/>
          <w:color w:val="000000" w:themeColor="accent6"/>
          <w:lang w:val="de-DE"/>
        </w:rPr>
        <w:t>lt ebenfalls eine 140 mm dicke Isolierung. Die Kondensatleitung mit DN 100 w</w:t>
      </w:r>
      <w:r w:rsidR="000F7A64">
        <w:rPr>
          <w:rFonts w:cs="Arial"/>
          <w:color w:val="000000" w:themeColor="accent6"/>
          <w:lang w:val="de-DE"/>
        </w:rPr>
        <w:t>ur</w:t>
      </w:r>
      <w:r w:rsidRPr="00517A62">
        <w:rPr>
          <w:rFonts w:cs="Arial"/>
          <w:color w:val="000000" w:themeColor="accent6"/>
          <w:lang w:val="de-DE"/>
        </w:rPr>
        <w:t>d</w:t>
      </w:r>
      <w:r w:rsidR="000F7A64">
        <w:rPr>
          <w:rFonts w:cs="Arial"/>
          <w:color w:val="000000" w:themeColor="accent6"/>
          <w:lang w:val="de-DE"/>
        </w:rPr>
        <w:t>e</w:t>
      </w:r>
      <w:r w:rsidRPr="00517A62">
        <w:rPr>
          <w:rFonts w:cs="Arial"/>
          <w:color w:val="000000" w:themeColor="accent6"/>
          <w:lang w:val="de-DE"/>
        </w:rPr>
        <w:t xml:space="preserve"> mit 130 mm isoliert, die Dampfleitung mit DN 500 w</w:t>
      </w:r>
      <w:r w:rsidR="000F7A64">
        <w:rPr>
          <w:rFonts w:cs="Arial"/>
          <w:color w:val="000000" w:themeColor="accent6"/>
          <w:lang w:val="de-DE"/>
        </w:rPr>
        <w:t>u</w:t>
      </w:r>
      <w:r w:rsidRPr="00517A62">
        <w:rPr>
          <w:rFonts w:cs="Arial"/>
          <w:color w:val="000000" w:themeColor="accent6"/>
          <w:lang w:val="de-DE"/>
        </w:rPr>
        <w:t>rd</w:t>
      </w:r>
      <w:r w:rsidR="000F7A64">
        <w:rPr>
          <w:rFonts w:cs="Arial"/>
          <w:color w:val="000000" w:themeColor="accent6"/>
          <w:lang w:val="de-DE"/>
        </w:rPr>
        <w:t>e</w:t>
      </w:r>
      <w:r w:rsidRPr="00517A62">
        <w:rPr>
          <w:rFonts w:cs="Arial"/>
          <w:color w:val="000000" w:themeColor="accent6"/>
          <w:lang w:val="de-DE"/>
        </w:rPr>
        <w:t xml:space="preserve"> sogar mit einer 180 mm starken Isolierung ausgestattet. </w:t>
      </w:r>
    </w:p>
    <w:p w:rsidR="00517A62" w:rsidRPr="00517A62" w:rsidRDefault="00517A62" w:rsidP="00517A62">
      <w:pPr>
        <w:rPr>
          <w:rFonts w:cs="Arial"/>
          <w:color w:val="000000" w:themeColor="accent6"/>
          <w:lang w:val="de-DE"/>
        </w:rPr>
      </w:pPr>
    </w:p>
    <w:p w:rsidR="00517A62" w:rsidRPr="00517A62" w:rsidRDefault="00517A62" w:rsidP="00517A62">
      <w:pPr>
        <w:rPr>
          <w:rFonts w:cs="Arial"/>
          <w:color w:val="000000" w:themeColor="accent6"/>
          <w:lang w:val="de-DE"/>
        </w:rPr>
      </w:pPr>
      <w:r w:rsidRPr="00517A62">
        <w:rPr>
          <w:rFonts w:cs="Arial"/>
          <w:color w:val="000000" w:themeColor="accent6"/>
          <w:lang w:val="de-DE"/>
        </w:rPr>
        <w:t xml:space="preserve">„Für die Isolierung der Hauptleitungen im Altrhein-Düker haben wir uns für die Drahtnetzmatten ULTIMATE Wired Mat MT 6.0 X von ISOVER entschieden. Diese Mineralwollematten sind einseitig mit Edelstahl-Drahtgarn auf einem verzinkten Drahtgeflecht versteppt. Neben der hohen Dämmwirkung der nichtbrennbaren ULTIMATE Mineralwolle überzeugen diese Matten vor allem mit deutlich spürbaren Vorteilen bei der Verarbeitung“, berichtet Erhard Schneider. </w:t>
      </w:r>
    </w:p>
    <w:p w:rsidR="00517A62" w:rsidRPr="00517A62" w:rsidRDefault="00517A62" w:rsidP="00517A62">
      <w:pPr>
        <w:rPr>
          <w:rFonts w:cs="Arial"/>
          <w:color w:val="575756" w:themeColor="text1"/>
          <w:lang w:val="de-DE"/>
        </w:rPr>
      </w:pPr>
    </w:p>
    <w:p w:rsidR="00517A62" w:rsidRPr="00517A62" w:rsidRDefault="00517A62" w:rsidP="00517A62">
      <w:pPr>
        <w:rPr>
          <w:rFonts w:cs="Arial"/>
          <w:b/>
          <w:bCs/>
          <w:lang w:val="de-DE"/>
        </w:rPr>
      </w:pPr>
      <w:r w:rsidRPr="00517A62">
        <w:rPr>
          <w:rFonts w:cs="Arial"/>
          <w:b/>
          <w:bCs/>
          <w:lang w:val="de-DE"/>
        </w:rPr>
        <w:t>Komprimiert, leicht, hoch wärmedämmend</w:t>
      </w:r>
    </w:p>
    <w:p w:rsidR="00517A62" w:rsidRPr="00517A62" w:rsidRDefault="00517A62" w:rsidP="00517A62">
      <w:pPr>
        <w:rPr>
          <w:rFonts w:cs="Arial"/>
          <w:color w:val="000000" w:themeColor="accent6"/>
          <w:lang w:val="de-DE"/>
        </w:rPr>
      </w:pPr>
      <w:r w:rsidRPr="00517A62">
        <w:rPr>
          <w:rFonts w:cs="Arial"/>
          <w:lang w:val="de-DE"/>
        </w:rPr>
        <w:t xml:space="preserve">Schon bei Anlieferung und Lagerung der Drahtnetzmatten würden die Unterschiede zu anderen Dämmlösungen sichtbar, so der Isolierungsprofi. Die Matten werden hoch komprimiert und in optimierten Verpackungseinheiten geliefert. So finden sich zum Beispiel in einem Paket mit Dämmstoffstärke 70 mm, wie sie zweilagig auf die </w:t>
      </w:r>
      <w:r w:rsidRPr="00517A62">
        <w:rPr>
          <w:rFonts w:cs="Arial"/>
          <w:color w:val="000000" w:themeColor="accent6"/>
          <w:lang w:val="de-DE"/>
        </w:rPr>
        <w:t>Vorlaufsleitung montiert wird, exakt 5,16 m</w:t>
      </w:r>
      <w:r w:rsidRPr="00517A62">
        <w:rPr>
          <w:rFonts w:cs="Arial"/>
          <w:color w:val="000000" w:themeColor="accent6"/>
          <w:vertAlign w:val="superscript"/>
          <w:lang w:val="de-DE"/>
        </w:rPr>
        <w:t>2</w:t>
      </w:r>
      <w:r w:rsidRPr="00517A62">
        <w:rPr>
          <w:rFonts w:cs="Arial"/>
          <w:color w:val="000000" w:themeColor="accent6"/>
          <w:lang w:val="de-DE"/>
        </w:rPr>
        <w:t xml:space="preserve"> Dämmmaterial. Bei vergleichbaren Lösungen aus herkömmlicher Steinwolle fasst ein Paket lediglich 2,50 m</w:t>
      </w:r>
      <w:r w:rsidRPr="00517A62">
        <w:rPr>
          <w:rFonts w:cs="Arial"/>
          <w:color w:val="000000" w:themeColor="accent6"/>
          <w:vertAlign w:val="superscript"/>
          <w:lang w:val="de-DE"/>
        </w:rPr>
        <w:t>2</w:t>
      </w:r>
      <w:r w:rsidRPr="00517A62">
        <w:rPr>
          <w:rFonts w:cs="Arial"/>
          <w:color w:val="000000" w:themeColor="accent6"/>
          <w:lang w:val="de-DE"/>
        </w:rPr>
        <w:t xml:space="preserve"> Dämmstoff. „Daraus ergibt sich eine Reihe von Logistik- und Installationsvorteilen. So wird zum einen weniger Platz zur Lagerung auf der Baustelle benötigt und das Arbeiten gerade in den beengten Platzverhältnissen im Düker deutlich einfacher. Zum anderen sinkt der Zeitbedarf zur Anlieferung des Dämmstoffs auf die Baustelle. Hinzu kommt, dass die ULTIMATE Drahtnetzmatten knapp 20 Prozent leichter sind als Steinwollematten, was die Montage im wahrsten Sinne des Wortes erleichtert. Und die deutlich geringeren Wärmeleitfähigkeiten der ULTIMATE U TECH Wired Mat MT 6.0 X im Vergleich zu Standardprodukten gewährleisten darüber hinaus eine optimale Energieeffizienz.“</w:t>
      </w:r>
    </w:p>
    <w:p w:rsidR="00517A62" w:rsidRPr="00517A62" w:rsidRDefault="00517A62" w:rsidP="00517A62">
      <w:pPr>
        <w:rPr>
          <w:rFonts w:cs="Arial"/>
          <w:color w:val="000000" w:themeColor="accent6"/>
          <w:lang w:val="de-DE"/>
        </w:rPr>
      </w:pPr>
    </w:p>
    <w:p w:rsidR="00517A62" w:rsidRPr="00517A62" w:rsidRDefault="00517A62" w:rsidP="00517A62">
      <w:pPr>
        <w:rPr>
          <w:rFonts w:cs="Arial"/>
          <w:b/>
          <w:bCs/>
          <w:color w:val="000000" w:themeColor="accent6"/>
          <w:lang w:val="de-DE"/>
        </w:rPr>
      </w:pPr>
      <w:r w:rsidRPr="00517A62">
        <w:rPr>
          <w:rFonts w:cs="Arial"/>
          <w:b/>
          <w:bCs/>
          <w:color w:val="000000" w:themeColor="accent6"/>
          <w:lang w:val="de-DE"/>
        </w:rPr>
        <w:t>EasyCut</w:t>
      </w:r>
      <w:r w:rsidR="000F7A64">
        <w:rPr>
          <w:rFonts w:cs="Arial"/>
          <w:b/>
          <w:bCs/>
          <w:color w:val="000000" w:themeColor="accent6"/>
          <w:lang w:val="de-DE"/>
        </w:rPr>
        <w:t xml:space="preserve"> – a</w:t>
      </w:r>
      <w:r w:rsidRPr="00517A62">
        <w:rPr>
          <w:rFonts w:cs="Arial"/>
          <w:b/>
          <w:bCs/>
          <w:color w:val="000000" w:themeColor="accent6"/>
          <w:lang w:val="de-DE"/>
        </w:rPr>
        <w:t>b Werk umfanggenau zugeschnitten</w:t>
      </w:r>
    </w:p>
    <w:p w:rsidR="00517A62" w:rsidRPr="00517A62" w:rsidRDefault="00517A62" w:rsidP="00517A62">
      <w:pPr>
        <w:rPr>
          <w:rFonts w:cs="Arial"/>
          <w:lang w:val="de-DE"/>
        </w:rPr>
      </w:pPr>
      <w:r w:rsidRPr="00517A62">
        <w:rPr>
          <w:rFonts w:cs="Arial"/>
          <w:color w:val="000000" w:themeColor="accent6"/>
          <w:lang w:val="de-DE"/>
        </w:rPr>
        <w:t>Besonders wirtschaftlich gestalte</w:t>
      </w:r>
      <w:r w:rsidR="00783DAC">
        <w:rPr>
          <w:rFonts w:cs="Arial"/>
          <w:color w:val="000000" w:themeColor="accent6"/>
          <w:lang w:val="de-DE"/>
        </w:rPr>
        <w:t>te</w:t>
      </w:r>
      <w:r w:rsidRPr="00517A62">
        <w:rPr>
          <w:rFonts w:cs="Arial"/>
          <w:color w:val="000000" w:themeColor="accent6"/>
          <w:lang w:val="de-DE"/>
        </w:rPr>
        <w:t>n sich die Arbeiten im Rheindüker durch die</w:t>
      </w:r>
      <w:r w:rsidRPr="00517A62">
        <w:rPr>
          <w:rFonts w:cs="Arial"/>
          <w:lang w:val="de-DE"/>
        </w:rPr>
        <w:t xml:space="preserve"> neue „EasyCut“-Ausführung der ULTIMATE Wired Mat MT 6.0 X. Hierbei werden die Drahtnetzmatten von ISOVER schon im Werk umfanggenau auf die erforderliche Nennweite plus Dämmschichtdicke gefertigt. Die Folge: Auf der Baustelle ist kein Zuschnitt mehr erforderlich. Der üblicherweise mit sechs bis sieben Prozent einkalkulierte Verschnitt entfällt vollständig, was den Materialbedarf reduziert und Kosten einspart. Ebenso „budgetschonend“ ist der komplette Wegfall etwaiger Entsorgungskosten für Verschnittmaterial. </w:t>
      </w:r>
    </w:p>
    <w:p w:rsidR="00517A62" w:rsidRPr="00517A62" w:rsidRDefault="00517A62" w:rsidP="00517A62">
      <w:pPr>
        <w:rPr>
          <w:rFonts w:cs="Arial"/>
          <w:color w:val="000000" w:themeColor="accent6"/>
          <w:lang w:val="de-DE"/>
        </w:rPr>
      </w:pPr>
    </w:p>
    <w:p w:rsidR="00517A62" w:rsidRPr="00517A62" w:rsidRDefault="00517A62" w:rsidP="00517A62">
      <w:pPr>
        <w:rPr>
          <w:rFonts w:cs="Arial"/>
          <w:color w:val="000000" w:themeColor="accent6"/>
          <w:lang w:val="de-DE"/>
        </w:rPr>
      </w:pPr>
      <w:r w:rsidRPr="00517A62">
        <w:rPr>
          <w:rFonts w:cs="Arial"/>
          <w:color w:val="000000" w:themeColor="accent6"/>
          <w:lang w:val="de-DE"/>
        </w:rPr>
        <w:t xml:space="preserve">Die Montage der Isolierung und der zugehörigen Stützkonstruktion („SKR“ von GO Engineering) ist denkbar einfach. Die vorgefertigten Drahtnetzmatten werden zunächst zweilagig mit entsprechendem Fugenversatz um die Rohrleitungen gelegt und mit </w:t>
      </w:r>
      <w:r w:rsidRPr="00517A62">
        <w:rPr>
          <w:rFonts w:cs="Arial"/>
          <w:color w:val="000000" w:themeColor="accent6"/>
          <w:lang w:val="de-DE"/>
        </w:rPr>
        <w:lastRenderedPageBreak/>
        <w:t xml:space="preserve">Mattenhaken befestigt. Anschließend werden die Tragringe der Stützkonstruktion platziert und die Abstandhalter eingesetzt. Geschützt werden Leitungen und Isolierung von einer Aluminium-Zink-Ummantelung. </w:t>
      </w:r>
    </w:p>
    <w:p w:rsidR="00517A62" w:rsidRPr="00517A62" w:rsidRDefault="00517A62" w:rsidP="00517A62">
      <w:pPr>
        <w:rPr>
          <w:rFonts w:cs="Arial"/>
          <w:color w:val="000000" w:themeColor="accent6"/>
          <w:lang w:val="de-DE"/>
        </w:rPr>
      </w:pPr>
    </w:p>
    <w:p w:rsidR="00517A62" w:rsidRPr="00517A62" w:rsidRDefault="00517A62" w:rsidP="00517A62">
      <w:pPr>
        <w:rPr>
          <w:rFonts w:cs="Arial"/>
          <w:b/>
          <w:bCs/>
          <w:color w:val="000000" w:themeColor="accent6"/>
          <w:lang w:val="de-DE"/>
        </w:rPr>
      </w:pPr>
      <w:r w:rsidRPr="00517A62">
        <w:rPr>
          <w:rFonts w:cs="Arial"/>
          <w:b/>
          <w:bCs/>
          <w:color w:val="000000" w:themeColor="accent6"/>
          <w:lang w:val="de-DE"/>
        </w:rPr>
        <w:t>„</w:t>
      </w:r>
      <w:proofErr w:type="spellStart"/>
      <w:r w:rsidRPr="00517A62">
        <w:rPr>
          <w:rFonts w:cs="Arial"/>
          <w:b/>
          <w:bCs/>
          <w:color w:val="000000" w:themeColor="accent6"/>
          <w:lang w:val="de-DE"/>
        </w:rPr>
        <w:t>Win</w:t>
      </w:r>
      <w:proofErr w:type="spellEnd"/>
      <w:r w:rsidRPr="00517A62">
        <w:rPr>
          <w:rFonts w:cs="Arial"/>
          <w:b/>
          <w:bCs/>
          <w:color w:val="000000" w:themeColor="accent6"/>
          <w:lang w:val="de-DE"/>
        </w:rPr>
        <w:t>-</w:t>
      </w:r>
      <w:proofErr w:type="spellStart"/>
      <w:r w:rsidRPr="00517A62">
        <w:rPr>
          <w:rFonts w:cs="Arial"/>
          <w:b/>
          <w:bCs/>
          <w:color w:val="000000" w:themeColor="accent6"/>
          <w:lang w:val="de-DE"/>
        </w:rPr>
        <w:t>Win</w:t>
      </w:r>
      <w:proofErr w:type="spellEnd"/>
      <w:r w:rsidRPr="00517A62">
        <w:rPr>
          <w:rFonts w:cs="Arial"/>
          <w:b/>
          <w:bCs/>
          <w:color w:val="000000" w:themeColor="accent6"/>
          <w:lang w:val="de-DE"/>
        </w:rPr>
        <w:t xml:space="preserve">-Situation“ für Bauherr und Isolierungsfachbetrieb </w:t>
      </w:r>
    </w:p>
    <w:p w:rsidR="00517A62" w:rsidRPr="00517A62" w:rsidRDefault="00517A62" w:rsidP="00517A62">
      <w:pPr>
        <w:rPr>
          <w:rFonts w:cs="Arial"/>
          <w:color w:val="000000" w:themeColor="accent6"/>
          <w:lang w:val="de-DE"/>
        </w:rPr>
      </w:pPr>
      <w:r w:rsidRPr="00517A62">
        <w:rPr>
          <w:rFonts w:cs="Arial"/>
          <w:color w:val="000000" w:themeColor="accent6"/>
          <w:lang w:val="de-DE"/>
        </w:rPr>
        <w:t xml:space="preserve">„Die erwähnten Vorteile beim Handling und der Verarbeitung empfehlen die </w:t>
      </w:r>
      <w:r w:rsidR="00783DAC">
        <w:rPr>
          <w:rFonts w:cs="Arial"/>
          <w:color w:val="000000" w:themeColor="accent6"/>
          <w:lang w:val="de-DE"/>
        </w:rPr>
        <w:br/>
      </w:r>
      <w:r w:rsidRPr="00517A62">
        <w:rPr>
          <w:rFonts w:cs="Arial"/>
          <w:color w:val="000000" w:themeColor="accent6"/>
          <w:lang w:val="de-DE"/>
        </w:rPr>
        <w:t>ULTIMATE Wired Mat MT 6.0 X Drahtnetzmatten besonders in der</w:t>
      </w:r>
      <w:r w:rsidR="00783DAC">
        <w:rPr>
          <w:rFonts w:cs="Arial"/>
          <w:color w:val="000000" w:themeColor="accent6"/>
          <w:lang w:val="de-DE"/>
        </w:rPr>
        <w:t xml:space="preserve"> </w:t>
      </w:r>
      <w:r w:rsidRPr="00517A62">
        <w:rPr>
          <w:rFonts w:cs="Arial"/>
          <w:color w:val="000000" w:themeColor="accent6"/>
          <w:lang w:val="de-DE"/>
        </w:rPr>
        <w:t>„</w:t>
      </w:r>
      <w:proofErr w:type="spellStart"/>
      <w:r w:rsidRPr="00517A62">
        <w:rPr>
          <w:rFonts w:cs="Arial"/>
          <w:color w:val="000000" w:themeColor="accent6"/>
          <w:lang w:val="de-DE"/>
        </w:rPr>
        <w:t>EasyCut</w:t>
      </w:r>
      <w:proofErr w:type="spellEnd"/>
      <w:r w:rsidRPr="00517A62">
        <w:rPr>
          <w:rFonts w:cs="Arial"/>
          <w:color w:val="000000" w:themeColor="accent6"/>
          <w:lang w:val="de-DE"/>
        </w:rPr>
        <w:t>“-Ausführung. Neben den Zeit- und Kostenersparnissen ergibt sich zusätzlich auch ein höheres Maß an Arbeitssicherheit: Durch die komprimierten Gebinde steht vor Ort mehr Platz zum Arbeiten zur Verfügung und durch den Wegfall des Verschnitts bleibt die Baustelle sauber, was das Risiko von Unfällen deutlich reduziert. Und dem Bauherrn können wir damit eine zukunftssichere Lösung anbieten, die dank ihrer hohen Energieeffizienz nachhaltig für eine Reduzierung der Betriebskosten sorgt – eine echte ,</w:t>
      </w:r>
      <w:proofErr w:type="spellStart"/>
      <w:r w:rsidRPr="00517A62">
        <w:rPr>
          <w:rFonts w:cs="Arial"/>
          <w:color w:val="000000" w:themeColor="accent6"/>
          <w:lang w:val="de-DE"/>
        </w:rPr>
        <w:t>Win</w:t>
      </w:r>
      <w:proofErr w:type="spellEnd"/>
      <w:r w:rsidRPr="00517A62">
        <w:rPr>
          <w:rFonts w:cs="Arial"/>
          <w:color w:val="000000" w:themeColor="accent6"/>
          <w:lang w:val="de-DE"/>
        </w:rPr>
        <w:t>-</w:t>
      </w:r>
      <w:proofErr w:type="spellStart"/>
      <w:r w:rsidRPr="00517A62">
        <w:rPr>
          <w:rFonts w:cs="Arial"/>
          <w:color w:val="000000" w:themeColor="accent6"/>
          <w:lang w:val="de-DE"/>
        </w:rPr>
        <w:t>Win</w:t>
      </w:r>
      <w:proofErr w:type="spellEnd"/>
      <w:r w:rsidRPr="00517A62">
        <w:rPr>
          <w:rFonts w:cs="Arial"/>
          <w:color w:val="000000" w:themeColor="accent6"/>
          <w:lang w:val="de-DE"/>
        </w:rPr>
        <w:t>-Situation‘“, so das Fazit von Projektleiter Erhard Schneider.</w:t>
      </w:r>
    </w:p>
    <w:p w:rsidR="00517A62" w:rsidRPr="00517A62" w:rsidRDefault="00517A62" w:rsidP="00517A62">
      <w:pPr>
        <w:rPr>
          <w:rFonts w:cs="Arial"/>
          <w:color w:val="000000" w:themeColor="accent6"/>
          <w:lang w:val="de-DE"/>
        </w:rPr>
      </w:pPr>
      <w:r w:rsidRPr="00517A62">
        <w:rPr>
          <w:rFonts w:cs="Arial"/>
          <w:color w:val="000000" w:themeColor="accent6"/>
          <w:lang w:val="de-DE"/>
        </w:rPr>
        <w:t xml:space="preserve">  </w:t>
      </w:r>
    </w:p>
    <w:p w:rsidR="00517A62" w:rsidRPr="00517A62" w:rsidRDefault="00517A62" w:rsidP="00517A62">
      <w:pPr>
        <w:rPr>
          <w:rFonts w:cs="Arial"/>
          <w:b/>
          <w:color w:val="000000" w:themeColor="accent6"/>
          <w:lang w:val="de-DE"/>
        </w:rPr>
      </w:pPr>
      <w:r w:rsidRPr="00517A62">
        <w:rPr>
          <w:rFonts w:cs="Arial"/>
          <w:b/>
          <w:color w:val="000000" w:themeColor="accent6"/>
          <w:lang w:val="de-DE"/>
        </w:rPr>
        <w:t>Bautafel</w:t>
      </w:r>
    </w:p>
    <w:p w:rsidR="00517A62" w:rsidRPr="00517A62" w:rsidRDefault="00517A62" w:rsidP="00517A62">
      <w:pPr>
        <w:rPr>
          <w:rFonts w:cs="Arial"/>
          <w:color w:val="000000" w:themeColor="accent6"/>
          <w:lang w:val="de-DE"/>
        </w:rPr>
      </w:pPr>
      <w:r w:rsidRPr="00517A62">
        <w:rPr>
          <w:rFonts w:cs="Arial"/>
          <w:color w:val="000000" w:themeColor="accent6"/>
          <w:lang w:val="de-DE"/>
        </w:rPr>
        <w:t>Bauherr:</w:t>
      </w:r>
      <w:r w:rsidRPr="00517A62">
        <w:rPr>
          <w:rFonts w:cs="Arial"/>
          <w:color w:val="000000" w:themeColor="accent6"/>
          <w:lang w:val="de-DE"/>
        </w:rPr>
        <w:tab/>
      </w:r>
      <w:r w:rsidRPr="00517A62">
        <w:rPr>
          <w:rFonts w:cs="Arial"/>
          <w:color w:val="000000" w:themeColor="accent6"/>
          <w:lang w:val="de-DE"/>
        </w:rPr>
        <w:tab/>
        <w:t>MVV Energie AG, Mannheim</w:t>
      </w:r>
    </w:p>
    <w:p w:rsidR="00517A62" w:rsidRPr="00517A62" w:rsidRDefault="00517A62" w:rsidP="00517A62">
      <w:pPr>
        <w:rPr>
          <w:rFonts w:cs="Arial"/>
          <w:color w:val="000000" w:themeColor="accent6"/>
          <w:lang w:val="de-DE"/>
        </w:rPr>
      </w:pPr>
      <w:r w:rsidRPr="00517A62">
        <w:rPr>
          <w:rFonts w:cs="Arial"/>
          <w:color w:val="000000" w:themeColor="accent6"/>
          <w:lang w:val="de-DE"/>
        </w:rPr>
        <w:t xml:space="preserve">Auftragnehmer: </w:t>
      </w:r>
      <w:r w:rsidRPr="00517A62">
        <w:rPr>
          <w:rFonts w:cs="Arial"/>
          <w:color w:val="000000" w:themeColor="accent6"/>
          <w:lang w:val="de-DE"/>
        </w:rPr>
        <w:tab/>
        <w:t>Arbeitsgemeinschaft Altrheindüker Mannheim</w:t>
      </w:r>
    </w:p>
    <w:p w:rsidR="00517A62" w:rsidRPr="00517A62" w:rsidRDefault="00517A62" w:rsidP="00517A62">
      <w:pPr>
        <w:rPr>
          <w:rFonts w:cs="Arial"/>
          <w:color w:val="000000" w:themeColor="accent6"/>
          <w:lang w:val="de-DE"/>
        </w:rPr>
      </w:pPr>
      <w:r w:rsidRPr="00517A62">
        <w:rPr>
          <w:rFonts w:cs="Arial"/>
          <w:color w:val="000000" w:themeColor="accent6"/>
          <w:lang w:val="de-DE"/>
        </w:rPr>
        <w:t>Isolierung:</w:t>
      </w:r>
      <w:r w:rsidRPr="00517A62">
        <w:rPr>
          <w:rFonts w:cs="Arial"/>
          <w:color w:val="000000" w:themeColor="accent6"/>
          <w:lang w:val="de-DE"/>
        </w:rPr>
        <w:tab/>
      </w:r>
      <w:r w:rsidRPr="00517A62">
        <w:rPr>
          <w:rFonts w:cs="Arial"/>
          <w:color w:val="000000" w:themeColor="accent6"/>
          <w:lang w:val="de-DE"/>
        </w:rPr>
        <w:tab/>
        <w:t>Bohle Isoliertechnik GmbH, Waldsee</w:t>
      </w:r>
    </w:p>
    <w:p w:rsidR="00517A62" w:rsidRPr="00517A62" w:rsidRDefault="00517A62" w:rsidP="00517A62">
      <w:pPr>
        <w:rPr>
          <w:rFonts w:cs="Arial"/>
          <w:color w:val="000000" w:themeColor="accent6"/>
          <w:lang w:val="de-DE"/>
        </w:rPr>
      </w:pPr>
      <w:r w:rsidRPr="00517A62">
        <w:rPr>
          <w:rFonts w:cs="Arial"/>
          <w:color w:val="000000" w:themeColor="accent6"/>
          <w:lang w:val="de-DE"/>
        </w:rPr>
        <w:t>Fachberatung</w:t>
      </w:r>
    </w:p>
    <w:p w:rsidR="00517A62" w:rsidRPr="00517A62" w:rsidRDefault="00517A62" w:rsidP="00517A62">
      <w:pPr>
        <w:rPr>
          <w:rFonts w:cs="Arial"/>
          <w:lang w:val="de-DE"/>
        </w:rPr>
      </w:pPr>
      <w:r w:rsidRPr="00517A62">
        <w:rPr>
          <w:rFonts w:cs="Arial"/>
          <w:color w:val="000000" w:themeColor="accent6"/>
          <w:lang w:val="de-DE"/>
        </w:rPr>
        <w:t xml:space="preserve">Isolierung: </w:t>
      </w:r>
      <w:r w:rsidRPr="00517A62">
        <w:rPr>
          <w:rFonts w:cs="Arial"/>
          <w:color w:val="000000" w:themeColor="accent6"/>
          <w:lang w:val="de-DE"/>
        </w:rPr>
        <w:tab/>
      </w:r>
      <w:r w:rsidRPr="00517A62">
        <w:rPr>
          <w:rFonts w:cs="Arial"/>
          <w:color w:val="000000" w:themeColor="accent6"/>
          <w:lang w:val="de-DE"/>
        </w:rPr>
        <w:tab/>
        <w:t>Stefan Geiger, SAINT</w:t>
      </w:r>
      <w:r w:rsidRPr="00517A62">
        <w:rPr>
          <w:rFonts w:cs="Arial"/>
          <w:lang w:val="de-DE"/>
        </w:rPr>
        <w:t>-GOBAIN ISOVER G+H AG</w:t>
      </w:r>
    </w:p>
    <w:p w:rsidR="00415358" w:rsidRDefault="00415358"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B04511" w:rsidRDefault="00B04511" w:rsidP="00424797">
      <w:pPr>
        <w:rPr>
          <w:szCs w:val="19"/>
          <w:shd w:val="clear" w:color="auto" w:fill="FFFFFF"/>
          <w:lang w:val="de-DE" w:eastAsia="de-DE"/>
        </w:rPr>
      </w:pPr>
    </w:p>
    <w:p w:rsidR="00415358" w:rsidRDefault="00A2270F" w:rsidP="00424797">
      <w:pPr>
        <w:rPr>
          <w:b/>
          <w:bCs/>
          <w:szCs w:val="19"/>
          <w:shd w:val="clear" w:color="auto" w:fill="FFFFFF"/>
          <w:lang w:val="de-DE" w:eastAsia="de-DE"/>
        </w:rPr>
      </w:pPr>
      <w:r w:rsidRPr="003D3E78">
        <w:rPr>
          <w:b/>
          <w:bCs/>
          <w:szCs w:val="19"/>
          <w:shd w:val="clear" w:color="auto" w:fill="FFFFFF"/>
          <w:lang w:val="de-DE" w:eastAsia="de-DE"/>
        </w:rPr>
        <w:t>Bildmaterial</w:t>
      </w:r>
    </w:p>
    <w:p w:rsidR="006C5AA6" w:rsidRDefault="006C5AA6" w:rsidP="00424797">
      <w:pPr>
        <w:rPr>
          <w:b/>
          <w:bCs/>
          <w:szCs w:val="19"/>
          <w:shd w:val="clear" w:color="auto" w:fill="FFFFFF"/>
          <w:lang w:val="de-DE" w:eastAsia="de-DE"/>
        </w:rPr>
      </w:pPr>
    </w:p>
    <w:p w:rsidR="00517A62" w:rsidRPr="00517A62" w:rsidRDefault="00517A62" w:rsidP="00517A62">
      <w:pPr>
        <w:rPr>
          <w:rFonts w:cs="Arial"/>
          <w:lang w:val="de-DE"/>
        </w:rPr>
      </w:pPr>
      <w:r w:rsidRPr="00517A62">
        <w:rPr>
          <w:rFonts w:cs="Arial"/>
          <w:lang w:val="de-DE"/>
        </w:rPr>
        <w:t>Bild 1 / 2</w:t>
      </w:r>
    </w:p>
    <w:p w:rsidR="00517A62" w:rsidRDefault="00517A62" w:rsidP="00517A62">
      <w:pPr>
        <w:spacing w:line="240" w:lineRule="auto"/>
        <w:rPr>
          <w:rFonts w:cs="Arial"/>
          <w:lang w:val="de-DE"/>
        </w:rPr>
      </w:pPr>
      <w:r>
        <w:rPr>
          <w:rFonts w:cs="Arial"/>
          <w:noProof/>
          <w:lang w:eastAsia="de-DE"/>
        </w:rPr>
        <w:drawing>
          <wp:inline distT="0" distB="0" distL="0" distR="0" wp14:anchorId="20F49D97" wp14:editId="634E638C">
            <wp:extent cx="2133175" cy="2636195"/>
            <wp:effectExtent l="0" t="0" r="635" b="5715"/>
            <wp:docPr id="9" name="Grafik 9" descr="Ein Bild, das draußen, Baum, Himmel, Bo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_DSC8046 Panorama klein.jpg"/>
                    <pic:cNvPicPr/>
                  </pic:nvPicPr>
                  <pic:blipFill>
                    <a:blip r:embed="rId8">
                      <a:extLst>
                        <a:ext uri="{28A0092B-C50C-407E-A947-70E740481C1C}">
                          <a14:useLocalDpi xmlns:a14="http://schemas.microsoft.com/office/drawing/2010/main"/>
                        </a:ext>
                      </a:extLst>
                    </a:blip>
                    <a:stretch>
                      <a:fillRect/>
                    </a:stretch>
                  </pic:blipFill>
                  <pic:spPr>
                    <a:xfrm>
                      <a:off x="0" y="0"/>
                      <a:ext cx="2143075" cy="2648429"/>
                    </a:xfrm>
                    <a:prstGeom prst="rect">
                      <a:avLst/>
                    </a:prstGeom>
                  </pic:spPr>
                </pic:pic>
              </a:graphicData>
            </a:graphic>
          </wp:inline>
        </w:drawing>
      </w:r>
      <w:r w:rsidRPr="00517A62">
        <w:rPr>
          <w:rFonts w:cs="Arial"/>
          <w:lang w:val="de-DE"/>
        </w:rPr>
        <w:t xml:space="preserve"> </w:t>
      </w:r>
    </w:p>
    <w:p w:rsidR="00B04511" w:rsidRDefault="00B04511" w:rsidP="00517A62">
      <w:pPr>
        <w:spacing w:line="240" w:lineRule="auto"/>
        <w:rPr>
          <w:rFonts w:cs="Arial"/>
          <w:lang w:val="de-DE"/>
        </w:rPr>
      </w:pPr>
    </w:p>
    <w:p w:rsidR="00517A62" w:rsidRPr="00517A62" w:rsidRDefault="00517A62" w:rsidP="00517A62">
      <w:pPr>
        <w:spacing w:line="240" w:lineRule="auto"/>
        <w:rPr>
          <w:rFonts w:cs="Arial"/>
          <w:lang w:val="de-DE"/>
        </w:rPr>
      </w:pPr>
      <w:r>
        <w:rPr>
          <w:rFonts w:cs="Arial"/>
          <w:noProof/>
          <w:lang w:eastAsia="de-DE"/>
        </w:rPr>
        <w:drawing>
          <wp:inline distT="0" distB="0" distL="0" distR="0" wp14:anchorId="514DECD1" wp14:editId="3582EA8A">
            <wp:extent cx="3603280" cy="1700663"/>
            <wp:effectExtent l="0" t="0" r="0" b="0"/>
            <wp:docPr id="10" name="Grafik 10" descr="Ein Bild, das Essen, Tisch, Mann, sitz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_DSC8097 Panorama klein.jpg"/>
                    <pic:cNvPicPr/>
                  </pic:nvPicPr>
                  <pic:blipFill>
                    <a:blip r:embed="rId9">
                      <a:extLst>
                        <a:ext uri="{28A0092B-C50C-407E-A947-70E740481C1C}">
                          <a14:useLocalDpi xmlns:a14="http://schemas.microsoft.com/office/drawing/2010/main"/>
                        </a:ext>
                      </a:extLst>
                    </a:blip>
                    <a:stretch>
                      <a:fillRect/>
                    </a:stretch>
                  </pic:blipFill>
                  <pic:spPr>
                    <a:xfrm>
                      <a:off x="0" y="0"/>
                      <a:ext cx="3609304" cy="1703506"/>
                    </a:xfrm>
                    <a:prstGeom prst="rect">
                      <a:avLst/>
                    </a:prstGeom>
                  </pic:spPr>
                </pic:pic>
              </a:graphicData>
            </a:graphic>
          </wp:inline>
        </w:drawing>
      </w:r>
    </w:p>
    <w:p w:rsidR="00517A62" w:rsidRPr="00B04511" w:rsidRDefault="00517A62" w:rsidP="00517A62">
      <w:pPr>
        <w:rPr>
          <w:rFonts w:cs="Arial"/>
          <w:bCs/>
          <w:color w:val="000000" w:themeColor="accent6"/>
          <w:lang w:val="de-DE"/>
        </w:rPr>
      </w:pPr>
      <w:r w:rsidRPr="00B04511">
        <w:rPr>
          <w:rFonts w:cs="Arial"/>
          <w:bCs/>
          <w:color w:val="000000" w:themeColor="accent6"/>
          <w:lang w:val="de-DE"/>
        </w:rPr>
        <w:t xml:space="preserve">Ein Heizkraftwerk der MVV Energie AG im Norden von Mannheim </w:t>
      </w:r>
      <w:r w:rsidR="00783DAC">
        <w:rPr>
          <w:rFonts w:cs="Arial"/>
          <w:bCs/>
          <w:color w:val="000000" w:themeColor="accent6"/>
          <w:lang w:val="de-DE"/>
        </w:rPr>
        <w:t xml:space="preserve">wurde kürzlich </w:t>
      </w:r>
      <w:r w:rsidRPr="00B04511">
        <w:rPr>
          <w:rFonts w:cs="Arial"/>
          <w:bCs/>
          <w:color w:val="000000" w:themeColor="accent6"/>
          <w:lang w:val="de-DE"/>
        </w:rPr>
        <w:t xml:space="preserve">an das bestehende Fernwärmenetz angebunden, über das auch die benachbarten Städte wie Heidelberg und Speyer mit Fernwärme versorgt werden. Teil der neuen Leitung </w:t>
      </w:r>
      <w:r w:rsidR="00783DAC">
        <w:rPr>
          <w:rFonts w:cs="Arial"/>
          <w:bCs/>
          <w:color w:val="000000" w:themeColor="accent6"/>
          <w:lang w:val="de-DE"/>
        </w:rPr>
        <w:t>ist</w:t>
      </w:r>
      <w:r w:rsidRPr="00B04511">
        <w:rPr>
          <w:rFonts w:cs="Arial"/>
          <w:bCs/>
          <w:color w:val="000000" w:themeColor="accent6"/>
          <w:lang w:val="de-DE"/>
        </w:rPr>
        <w:t xml:space="preserve"> ein Düker, der unterhalb des Altrheins verläuft. </w:t>
      </w:r>
    </w:p>
    <w:p w:rsidR="00517A62" w:rsidRPr="00517A62" w:rsidRDefault="00517A62" w:rsidP="00517A62">
      <w:pPr>
        <w:rPr>
          <w:rFonts w:cs="Arial"/>
          <w:bCs/>
          <w:lang w:val="de-DE"/>
        </w:rPr>
      </w:pPr>
    </w:p>
    <w:p w:rsidR="00517A62" w:rsidRPr="00517A62" w:rsidRDefault="00517A62" w:rsidP="00517A62">
      <w:pPr>
        <w:rPr>
          <w:rFonts w:cs="Arial"/>
          <w:b/>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Default="00517A62" w:rsidP="00517A62">
      <w:pPr>
        <w:rPr>
          <w:rFonts w:cs="Arial"/>
          <w:lang w:val="de-DE"/>
        </w:rPr>
      </w:pPr>
    </w:p>
    <w:p w:rsidR="00783DAC" w:rsidRPr="00517A62" w:rsidRDefault="00783DAC" w:rsidP="00517A62">
      <w:pPr>
        <w:rPr>
          <w:rFonts w:cs="Arial"/>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Pr="00517A62" w:rsidRDefault="00517A62" w:rsidP="00517A62">
      <w:pPr>
        <w:rPr>
          <w:rFonts w:cs="Arial"/>
          <w:lang w:val="de-DE"/>
        </w:rPr>
      </w:pPr>
    </w:p>
    <w:p w:rsidR="00517A62" w:rsidRDefault="00517A62" w:rsidP="00517A62">
      <w:pPr>
        <w:rPr>
          <w:rFonts w:cs="Arial"/>
        </w:rPr>
      </w:pPr>
      <w:proofErr w:type="spellStart"/>
      <w:r>
        <w:rPr>
          <w:rFonts w:cs="Arial"/>
        </w:rPr>
        <w:lastRenderedPageBreak/>
        <w:t>Bild</w:t>
      </w:r>
      <w:proofErr w:type="spellEnd"/>
      <w:r>
        <w:rPr>
          <w:rFonts w:cs="Arial"/>
        </w:rPr>
        <w:t xml:space="preserve"> 3</w:t>
      </w:r>
    </w:p>
    <w:p w:rsidR="00517A62" w:rsidRDefault="0098576A" w:rsidP="00517A62">
      <w:pPr>
        <w:spacing w:line="240" w:lineRule="auto"/>
        <w:rPr>
          <w:rFonts w:cs="Arial"/>
        </w:rPr>
      </w:pPr>
      <w:r>
        <w:rPr>
          <w:rFonts w:cs="Arial"/>
          <w:noProof/>
          <w:lang w:eastAsia="de-DE"/>
        </w:rPr>
        <w:pict w14:anchorId="7A6C77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Ein Bild, das drinnen, schmutzig, alt, klein enthält.&#13;&#10;&#13;&#10;Automatisch generierte Beschreibung" style="width:264.25pt;height:176.15pt;mso-width-percent:0;mso-height-percent:0;mso-position-horizontal:absolute;mso-width-percent:0;mso-height-percent:0">
            <v:imagedata r:id="rId10" o:title="_DSC7677"/>
          </v:shape>
        </w:pict>
      </w:r>
    </w:p>
    <w:p w:rsidR="00517A62" w:rsidRPr="00B04511" w:rsidRDefault="00517A62" w:rsidP="00517A62">
      <w:pPr>
        <w:rPr>
          <w:rFonts w:cs="Arial"/>
          <w:bCs/>
          <w:color w:val="000000" w:themeColor="accent6"/>
          <w:lang w:val="de-DE"/>
        </w:rPr>
      </w:pPr>
      <w:r w:rsidRPr="00B04511">
        <w:rPr>
          <w:rFonts w:cs="Arial"/>
          <w:bCs/>
          <w:color w:val="000000" w:themeColor="accent6"/>
          <w:lang w:val="de-DE"/>
        </w:rPr>
        <w:t>Neben den Vorlauf- und Rücklaufleitungen für die Fernwärme w</w:t>
      </w:r>
      <w:r w:rsidR="00783DAC">
        <w:rPr>
          <w:rFonts w:cs="Arial"/>
          <w:bCs/>
          <w:color w:val="000000" w:themeColor="accent6"/>
          <w:lang w:val="de-DE"/>
        </w:rPr>
        <w:t>u</w:t>
      </w:r>
      <w:r w:rsidRPr="00B04511">
        <w:rPr>
          <w:rFonts w:cs="Arial"/>
          <w:bCs/>
          <w:color w:val="000000" w:themeColor="accent6"/>
          <w:lang w:val="de-DE"/>
        </w:rPr>
        <w:t>rd</w:t>
      </w:r>
      <w:r w:rsidR="00783DAC">
        <w:rPr>
          <w:rFonts w:cs="Arial"/>
          <w:bCs/>
          <w:color w:val="000000" w:themeColor="accent6"/>
          <w:lang w:val="de-DE"/>
        </w:rPr>
        <w:t>en</w:t>
      </w:r>
      <w:r w:rsidRPr="00B04511">
        <w:rPr>
          <w:rFonts w:cs="Arial"/>
          <w:bCs/>
          <w:color w:val="000000" w:themeColor="accent6"/>
          <w:lang w:val="de-DE"/>
        </w:rPr>
        <w:t xml:space="preserve"> in dem Tunnel unter anderem auch eine neue Dampf- und </w:t>
      </w:r>
      <w:proofErr w:type="spellStart"/>
      <w:r w:rsidRPr="00B04511">
        <w:rPr>
          <w:rFonts w:cs="Arial"/>
          <w:bCs/>
          <w:color w:val="000000" w:themeColor="accent6"/>
          <w:lang w:val="de-DE"/>
        </w:rPr>
        <w:t>Kondensatleitung</w:t>
      </w:r>
      <w:proofErr w:type="spellEnd"/>
      <w:r w:rsidRPr="00B04511">
        <w:rPr>
          <w:rFonts w:cs="Arial"/>
          <w:bCs/>
          <w:color w:val="000000" w:themeColor="accent6"/>
          <w:lang w:val="de-DE"/>
        </w:rPr>
        <w:t xml:space="preserve"> installiert, um ein benachbartes Industriewerk mit Prozessdampf zu versorgen. Damit die Wärmeverluste aller Leitungen so gering wie möglich gehalten werden, setzte die verantwortliche Bohle Isoliertechnik GmbH auf ein gleichermaßen leistungsfähiges wie effizient zu verlegendes Dämmsystem.</w:t>
      </w:r>
    </w:p>
    <w:p w:rsidR="00517A62" w:rsidRPr="00517A62" w:rsidRDefault="00517A62" w:rsidP="00517A62">
      <w:pPr>
        <w:rPr>
          <w:rFonts w:cs="Arial"/>
          <w:lang w:val="de-DE"/>
        </w:rPr>
      </w:pPr>
    </w:p>
    <w:p w:rsidR="00517A62" w:rsidRDefault="00517A62" w:rsidP="00517A62">
      <w:pPr>
        <w:rPr>
          <w:rFonts w:cs="Arial"/>
        </w:rPr>
      </w:pPr>
      <w:proofErr w:type="spellStart"/>
      <w:r>
        <w:rPr>
          <w:rFonts w:cs="Arial"/>
        </w:rPr>
        <w:t>Bild</w:t>
      </w:r>
      <w:proofErr w:type="spellEnd"/>
      <w:r>
        <w:rPr>
          <w:rFonts w:cs="Arial"/>
        </w:rPr>
        <w:t xml:space="preserve"> 4</w:t>
      </w:r>
    </w:p>
    <w:p w:rsidR="00517A62" w:rsidRDefault="0098576A" w:rsidP="00517A62">
      <w:pPr>
        <w:spacing w:line="240" w:lineRule="auto"/>
        <w:rPr>
          <w:rFonts w:cs="Arial"/>
        </w:rPr>
      </w:pPr>
      <w:r>
        <w:rPr>
          <w:rFonts w:cs="Arial"/>
          <w:noProof/>
          <w:lang w:eastAsia="de-DE"/>
        </w:rPr>
        <w:pict w14:anchorId="57607A14">
          <v:shape id="_x0000_i1028" type="#_x0000_t75" alt="Ein Bild, das drinnen, Stuhl, Tisch, sitzend enthält.&#13;&#10;&#13;&#10;Automatisch generierte Beschreibung" style="width:147.85pt;height:222.15pt;mso-width-percent:0;mso-height-percent:0;mso-position-horizontal:absolute;mso-width-percent:0;mso-height-percent:0">
            <v:imagedata r:id="rId11" o:title="_DSC7951"/>
          </v:shape>
        </w:pict>
      </w:r>
    </w:p>
    <w:p w:rsidR="00517A62" w:rsidRPr="00B04511" w:rsidRDefault="00517A62" w:rsidP="00517A62">
      <w:pPr>
        <w:rPr>
          <w:rFonts w:cs="Arial"/>
          <w:color w:val="000000" w:themeColor="accent6"/>
          <w:lang w:val="de-DE"/>
        </w:rPr>
      </w:pPr>
      <w:r w:rsidRPr="00B04511">
        <w:rPr>
          <w:rFonts w:cs="Arial"/>
          <w:color w:val="000000" w:themeColor="accent6"/>
          <w:lang w:val="de-DE"/>
        </w:rPr>
        <w:t xml:space="preserve">Für die Isolierung der Hauptleitungen im Rheindüker wurden </w:t>
      </w:r>
      <w:r w:rsidR="00783DAC">
        <w:rPr>
          <w:rFonts w:cs="Arial"/>
          <w:color w:val="000000" w:themeColor="accent6"/>
          <w:lang w:val="de-DE"/>
        </w:rPr>
        <w:br/>
      </w:r>
      <w:r w:rsidRPr="00B04511">
        <w:rPr>
          <w:rFonts w:cs="Arial"/>
          <w:color w:val="000000" w:themeColor="accent6"/>
          <w:lang w:val="de-DE"/>
        </w:rPr>
        <w:t>ULTIMATE Wired Mat MT 6.0 X Drahtnetzmatten von ISOVER eingesetzt. Neben der hohen Dämmwirkung der nichtbrennbaren ULTIMATE Mineralwolle überzeugen diese Matten vor allem mit deutlich spürbaren Vorteilen bei der Verarbeitung. Die Matten werden hoch komprimiert und in optimierten Verpackungseinheiten geliefert. So wird weniger Platz zur Lagerung auf der Baustelle benötigt und das Arbeiten gerade in den beengten Platzverhältnissen im Düker deutlich einfacher.</w:t>
      </w:r>
    </w:p>
    <w:p w:rsidR="00517A62" w:rsidRPr="00517A62" w:rsidRDefault="00517A62" w:rsidP="00517A62">
      <w:pPr>
        <w:rPr>
          <w:rFonts w:cs="Arial"/>
          <w:lang w:val="de-DE"/>
        </w:rPr>
      </w:pPr>
    </w:p>
    <w:p w:rsidR="00517A62" w:rsidRDefault="00517A62" w:rsidP="00517A62">
      <w:pPr>
        <w:rPr>
          <w:rFonts w:cs="Arial"/>
        </w:rPr>
      </w:pPr>
      <w:proofErr w:type="spellStart"/>
      <w:r>
        <w:rPr>
          <w:rFonts w:cs="Arial"/>
        </w:rPr>
        <w:lastRenderedPageBreak/>
        <w:t>Bild</w:t>
      </w:r>
      <w:proofErr w:type="spellEnd"/>
      <w:r>
        <w:rPr>
          <w:rFonts w:cs="Arial"/>
        </w:rPr>
        <w:t xml:space="preserve"> 5</w:t>
      </w:r>
    </w:p>
    <w:p w:rsidR="00517A62" w:rsidRDefault="0098576A" w:rsidP="00517A62">
      <w:pPr>
        <w:spacing w:line="240" w:lineRule="auto"/>
        <w:rPr>
          <w:rFonts w:cs="Arial"/>
        </w:rPr>
      </w:pPr>
      <w:r>
        <w:rPr>
          <w:rFonts w:cs="Arial"/>
          <w:noProof/>
          <w:lang w:eastAsia="de-DE"/>
        </w:rPr>
        <w:pict w14:anchorId="284CF4C7">
          <v:shape id="_x0000_i1027" type="#_x0000_t75" alt="Ein Bild, das drinnen, sitzend, Metall, Bett enthält.&#13;&#10;&#13;&#10;Automatisch generierte Beschreibung" style="width:264.25pt;height:176.95pt;mso-width-percent:0;mso-height-percent:0;mso-position-horizontal:absolute;mso-width-percent:0;mso-height-percent:0">
            <v:imagedata r:id="rId12" o:title="_DSC7919"/>
          </v:shape>
        </w:pict>
      </w:r>
    </w:p>
    <w:p w:rsidR="00517A62" w:rsidRPr="00B04511" w:rsidRDefault="00517A62" w:rsidP="00517A62">
      <w:pPr>
        <w:rPr>
          <w:rFonts w:cs="Arial"/>
          <w:color w:val="000000" w:themeColor="accent6"/>
          <w:lang w:val="de-DE"/>
        </w:rPr>
      </w:pPr>
      <w:r w:rsidRPr="00517A62">
        <w:rPr>
          <w:rFonts w:cs="Arial"/>
          <w:lang w:val="de-DE"/>
        </w:rPr>
        <w:t xml:space="preserve">Die </w:t>
      </w:r>
      <w:r w:rsidRPr="00B04511">
        <w:rPr>
          <w:rFonts w:cs="Arial"/>
          <w:color w:val="000000" w:themeColor="accent6"/>
          <w:lang w:val="de-DE"/>
        </w:rPr>
        <w:t xml:space="preserve">ULTIMATE Wired Mat MT 6.0 X </w:t>
      </w:r>
      <w:proofErr w:type="spellStart"/>
      <w:r w:rsidRPr="00B04511">
        <w:rPr>
          <w:rFonts w:cs="Arial"/>
          <w:color w:val="000000" w:themeColor="accent6"/>
          <w:lang w:val="de-DE"/>
        </w:rPr>
        <w:t>Mineralwollematten</w:t>
      </w:r>
      <w:proofErr w:type="spellEnd"/>
      <w:r w:rsidRPr="00B04511">
        <w:rPr>
          <w:rFonts w:cs="Arial"/>
          <w:color w:val="000000" w:themeColor="accent6"/>
          <w:lang w:val="de-DE"/>
        </w:rPr>
        <w:t xml:space="preserve"> sind einseitig mit Edelstahl-Drahtgarn auf einem verzinkten Drahtgeflecht versteppt. Die Montage der Isolierung und der zugehörigen Stützkonstruktion ist denkbar einfach: Die vorgefertigten Drahtnetzmatten werden zunächst zweilagig mit entsprechendem Fugenversatz um die Rohrleitungen gelegt und mit Mattenhaken befestigt. Anschließend werden die Tragringe der Stützkonstruktion platziert und die Abstandhalter eingesetzt. Geschützt werden Leitungen und Isolierung im Rheindüker von einer Aluminium-Zink-Ummantelung. </w:t>
      </w:r>
    </w:p>
    <w:p w:rsidR="00517A62" w:rsidRPr="00517A62" w:rsidRDefault="00517A62" w:rsidP="00517A62">
      <w:pPr>
        <w:rPr>
          <w:rFonts w:cs="Arial"/>
          <w:lang w:val="de-DE"/>
        </w:rPr>
      </w:pPr>
    </w:p>
    <w:p w:rsidR="00517A62" w:rsidRDefault="00517A62" w:rsidP="00517A62">
      <w:pPr>
        <w:rPr>
          <w:rFonts w:cs="Arial"/>
        </w:rPr>
      </w:pPr>
      <w:proofErr w:type="spellStart"/>
      <w:r>
        <w:rPr>
          <w:rFonts w:cs="Arial"/>
        </w:rPr>
        <w:t>Bild</w:t>
      </w:r>
      <w:proofErr w:type="spellEnd"/>
      <w:r>
        <w:rPr>
          <w:rFonts w:cs="Arial"/>
        </w:rPr>
        <w:t xml:space="preserve"> 6</w:t>
      </w:r>
    </w:p>
    <w:p w:rsidR="00517A62" w:rsidRDefault="00517A62" w:rsidP="00517A62">
      <w:pPr>
        <w:spacing w:line="240" w:lineRule="auto"/>
        <w:rPr>
          <w:rFonts w:cs="Arial"/>
        </w:rPr>
      </w:pPr>
      <w:r>
        <w:rPr>
          <w:rFonts w:cs="Arial"/>
          <w:noProof/>
          <w:lang w:eastAsia="de-DE"/>
        </w:rPr>
        <w:drawing>
          <wp:inline distT="0" distB="0" distL="0" distR="0" wp14:anchorId="4FB85960" wp14:editId="6E49A305">
            <wp:extent cx="3355975" cy="2241270"/>
            <wp:effectExtent l="0" t="0" r="0" b="0"/>
            <wp:docPr id="13" name="Grafik 13"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_DSC7915 klein.jpg"/>
                    <pic:cNvPicPr/>
                  </pic:nvPicPr>
                  <pic:blipFill>
                    <a:blip r:embed="rId13">
                      <a:extLst>
                        <a:ext uri="{28A0092B-C50C-407E-A947-70E740481C1C}">
                          <a14:useLocalDpi xmlns:a14="http://schemas.microsoft.com/office/drawing/2010/main"/>
                        </a:ext>
                      </a:extLst>
                    </a:blip>
                    <a:stretch>
                      <a:fillRect/>
                    </a:stretch>
                  </pic:blipFill>
                  <pic:spPr>
                    <a:xfrm>
                      <a:off x="0" y="0"/>
                      <a:ext cx="3369095" cy="2250032"/>
                    </a:xfrm>
                    <a:prstGeom prst="rect">
                      <a:avLst/>
                    </a:prstGeom>
                  </pic:spPr>
                </pic:pic>
              </a:graphicData>
            </a:graphic>
          </wp:inline>
        </w:drawing>
      </w:r>
    </w:p>
    <w:p w:rsidR="00517A62" w:rsidRPr="00B04511" w:rsidRDefault="00517A62" w:rsidP="00517A62">
      <w:pPr>
        <w:rPr>
          <w:rFonts w:cs="Arial"/>
          <w:color w:val="000000" w:themeColor="accent6"/>
          <w:lang w:val="de-DE"/>
        </w:rPr>
      </w:pPr>
      <w:r w:rsidRPr="00B04511">
        <w:rPr>
          <w:rFonts w:cs="Arial"/>
          <w:color w:val="000000" w:themeColor="accent6"/>
          <w:lang w:val="de-DE"/>
        </w:rPr>
        <w:t xml:space="preserve">Im neuen Rheindüker </w:t>
      </w:r>
      <w:r w:rsidR="00783DAC">
        <w:rPr>
          <w:rFonts w:cs="Arial"/>
          <w:color w:val="000000" w:themeColor="accent6"/>
          <w:lang w:val="de-DE"/>
        </w:rPr>
        <w:t>strömt</w:t>
      </w:r>
      <w:r w:rsidRPr="00B04511">
        <w:rPr>
          <w:rFonts w:cs="Arial"/>
          <w:color w:val="000000" w:themeColor="accent6"/>
          <w:lang w:val="de-DE"/>
        </w:rPr>
        <w:t xml:space="preserve"> das Heißwasser mit einer Vorlauftemperatur von bis zu 130 </w:t>
      </w:r>
      <w:r w:rsidRPr="00B04511">
        <w:rPr>
          <w:rFonts w:cs="Arial"/>
          <w:color w:val="000000" w:themeColor="accent6"/>
        </w:rPr>
        <w:sym w:font="Symbol" w:char="F0B0"/>
      </w:r>
      <w:r w:rsidRPr="00B04511">
        <w:rPr>
          <w:rFonts w:cs="Arial"/>
          <w:color w:val="000000" w:themeColor="accent6"/>
          <w:lang w:val="de-DE"/>
        </w:rPr>
        <w:t xml:space="preserve">C. Die Vorlaufleitung (Nennweite DN 700) wurde mit einer doppelten Dämmschichtlage (140 mm) aus nichtbrennbaren </w:t>
      </w:r>
      <w:proofErr w:type="spellStart"/>
      <w:r w:rsidRPr="00B04511">
        <w:rPr>
          <w:rFonts w:cs="Arial"/>
          <w:color w:val="000000" w:themeColor="accent6"/>
          <w:lang w:val="de-DE"/>
        </w:rPr>
        <w:t>Mineralwollematten</w:t>
      </w:r>
      <w:proofErr w:type="spellEnd"/>
      <w:r w:rsidRPr="00B04511">
        <w:rPr>
          <w:rFonts w:cs="Arial"/>
          <w:color w:val="000000" w:themeColor="accent6"/>
          <w:lang w:val="de-DE"/>
        </w:rPr>
        <w:t xml:space="preserve"> isoliert. Die Rücklaufleitung für die Fernwärme hat eine Nennweite von DN 800 mm und erhielt ebenfalls eine 140 mm dicke Isolierung. Die </w:t>
      </w:r>
      <w:proofErr w:type="spellStart"/>
      <w:r w:rsidRPr="00B04511">
        <w:rPr>
          <w:rFonts w:cs="Arial"/>
          <w:color w:val="000000" w:themeColor="accent6"/>
          <w:lang w:val="de-DE"/>
        </w:rPr>
        <w:t>Kondensatleitung</w:t>
      </w:r>
      <w:proofErr w:type="spellEnd"/>
      <w:r w:rsidRPr="00B04511">
        <w:rPr>
          <w:rFonts w:cs="Arial"/>
          <w:color w:val="000000" w:themeColor="accent6"/>
          <w:lang w:val="de-DE"/>
        </w:rPr>
        <w:t xml:space="preserve"> mit DN 100 wurde mit 130 mm isoliert, die Dampfleitung mit DN 500 sogar mit einer 180 mm starken Isolierung ausgestattet. </w:t>
      </w:r>
    </w:p>
    <w:p w:rsidR="00517A62" w:rsidRPr="00517A62" w:rsidRDefault="00517A62" w:rsidP="00517A62">
      <w:pPr>
        <w:rPr>
          <w:rFonts w:cs="Arial"/>
          <w:lang w:val="de-DE"/>
        </w:rPr>
      </w:pPr>
    </w:p>
    <w:p w:rsidR="00517A62" w:rsidRPr="00517A62" w:rsidRDefault="00517A62" w:rsidP="00517A62">
      <w:pPr>
        <w:rPr>
          <w:rFonts w:cs="Arial"/>
          <w:lang w:val="de-DE"/>
        </w:rPr>
      </w:pPr>
    </w:p>
    <w:p w:rsidR="00B04511" w:rsidRDefault="00B04511" w:rsidP="00517A62">
      <w:pPr>
        <w:rPr>
          <w:rFonts w:cs="Arial"/>
          <w:lang w:val="de-DE"/>
        </w:rPr>
      </w:pPr>
    </w:p>
    <w:p w:rsidR="00517A62" w:rsidRDefault="00517A62" w:rsidP="00517A62">
      <w:pPr>
        <w:rPr>
          <w:rFonts w:cs="Arial"/>
        </w:rPr>
      </w:pPr>
      <w:proofErr w:type="spellStart"/>
      <w:r>
        <w:rPr>
          <w:rFonts w:cs="Arial"/>
        </w:rPr>
        <w:lastRenderedPageBreak/>
        <w:t>Bild</w:t>
      </w:r>
      <w:proofErr w:type="spellEnd"/>
      <w:r>
        <w:rPr>
          <w:rFonts w:cs="Arial"/>
        </w:rPr>
        <w:t xml:space="preserve"> 7 / 8</w:t>
      </w:r>
    </w:p>
    <w:p w:rsidR="00517A62" w:rsidRDefault="00517A62" w:rsidP="00517A62">
      <w:pPr>
        <w:rPr>
          <w:rFonts w:cs="Arial"/>
        </w:rPr>
      </w:pPr>
    </w:p>
    <w:p w:rsidR="00517A62" w:rsidRDefault="0098576A" w:rsidP="00517A62">
      <w:pPr>
        <w:spacing w:line="240" w:lineRule="auto"/>
        <w:rPr>
          <w:rFonts w:cs="Arial"/>
        </w:rPr>
      </w:pPr>
      <w:r>
        <w:rPr>
          <w:rFonts w:cs="Arial"/>
          <w:noProof/>
        </w:rPr>
        <w:pict w14:anchorId="19FFED48">
          <v:shape id="_x0000_i1026" type="#_x0000_t75" alt="Ein Bild, das Tisch, sitzend, Computer, Hund enthält.&#13;&#10;&#13;&#10;Automatisch generierte Beschreibung" style="width:4in;height:216.75pt;mso-width-percent:0;mso-height-percent:0;mso-width-percent:0;mso-height-percent:0">
            <v:imagedata r:id="rId14" o:title="TunnelDetails-web"/>
          </v:shape>
        </w:pict>
      </w:r>
    </w:p>
    <w:p w:rsidR="00517A62" w:rsidRDefault="00517A62" w:rsidP="00517A62">
      <w:pPr>
        <w:rPr>
          <w:rFonts w:cs="Arial"/>
        </w:rPr>
      </w:pPr>
    </w:p>
    <w:p w:rsidR="00517A62" w:rsidRDefault="0098576A" w:rsidP="00517A62">
      <w:pPr>
        <w:spacing w:line="240" w:lineRule="auto"/>
        <w:rPr>
          <w:rFonts w:cs="Arial"/>
        </w:rPr>
      </w:pPr>
      <w:r>
        <w:rPr>
          <w:rFonts w:cs="Arial"/>
          <w:noProof/>
          <w:lang w:eastAsia="de-DE"/>
        </w:rPr>
        <w:pict w14:anchorId="1F284AE3">
          <v:shape id="_x0000_i1025" type="#_x0000_t75" alt="" style="width:300.25pt;height:173.85pt;mso-width-percent:0;mso-height-percent:0;mso-width-percent:0;mso-height-percent:0">
            <v:imagedata r:id="rId15" o:title="AltrheinDuecker_17102019-web"/>
          </v:shape>
        </w:pict>
      </w:r>
    </w:p>
    <w:p w:rsidR="00517A62" w:rsidRDefault="00517A62" w:rsidP="00517A62">
      <w:pPr>
        <w:rPr>
          <w:rFonts w:cs="Arial"/>
        </w:rPr>
      </w:pPr>
    </w:p>
    <w:p w:rsidR="00517A62" w:rsidRDefault="00517A62" w:rsidP="00517A62">
      <w:pPr>
        <w:rPr>
          <w:rFonts w:cs="Arial"/>
        </w:rPr>
      </w:pPr>
    </w:p>
    <w:p w:rsidR="00517A62" w:rsidRPr="00B04511" w:rsidRDefault="00517A62" w:rsidP="00517A62">
      <w:pPr>
        <w:rPr>
          <w:rFonts w:cs="Arial"/>
          <w:b/>
          <w:color w:val="000000" w:themeColor="accent6"/>
          <w:lang w:val="de-DE"/>
        </w:rPr>
      </w:pPr>
      <w:r w:rsidRPr="00B04511">
        <w:rPr>
          <w:rFonts w:cs="Arial"/>
          <w:bCs/>
          <w:color w:val="000000" w:themeColor="accent6"/>
          <w:lang w:val="de-DE"/>
        </w:rPr>
        <w:t>Ingenieurtechnische Meisterleistung: Die als Stahlbeton-Tunnel mit einem Innen-Durchmesser von 3,4 Metern realisierte Leitungsstrecke unterquert den Altrhein in einer Tiefe von bis zu 27 Metern</w:t>
      </w:r>
      <w:r w:rsidRPr="00B04511">
        <w:rPr>
          <w:rFonts w:cs="Arial"/>
          <w:b/>
          <w:color w:val="000000" w:themeColor="accent6"/>
          <w:lang w:val="de-DE"/>
        </w:rPr>
        <w:t>.</w:t>
      </w:r>
    </w:p>
    <w:p w:rsidR="00517A62" w:rsidRPr="00B04511" w:rsidRDefault="00517A62" w:rsidP="00517A62">
      <w:pPr>
        <w:rPr>
          <w:rFonts w:cs="Arial"/>
          <w:color w:val="000000" w:themeColor="accent6"/>
          <w:lang w:val="de-DE"/>
        </w:rPr>
      </w:pPr>
    </w:p>
    <w:p w:rsidR="00517A62" w:rsidRPr="001E30F3" w:rsidRDefault="00517A62" w:rsidP="00517A62">
      <w:pPr>
        <w:rPr>
          <w:rFonts w:cs="Arial"/>
          <w:i/>
          <w:iCs/>
          <w:color w:val="000000" w:themeColor="accent6"/>
          <w:sz w:val="18"/>
          <w:szCs w:val="18"/>
          <w:lang w:val="de-DE"/>
        </w:rPr>
      </w:pPr>
      <w:r w:rsidRPr="001E30F3">
        <w:rPr>
          <w:rFonts w:cs="Arial"/>
          <w:i/>
          <w:iCs/>
          <w:color w:val="000000" w:themeColor="accent6"/>
          <w:sz w:val="18"/>
          <w:szCs w:val="18"/>
          <w:lang w:val="de-DE"/>
        </w:rPr>
        <w:t>Fotos: Torsten Elger</w:t>
      </w:r>
    </w:p>
    <w:p w:rsidR="00AD3331" w:rsidRPr="00B04511" w:rsidRDefault="00AD3331" w:rsidP="00415358">
      <w:pPr>
        <w:widowControl w:val="0"/>
        <w:spacing w:line="276" w:lineRule="auto"/>
        <w:jc w:val="left"/>
        <w:rPr>
          <w:i/>
          <w:color w:val="000000" w:themeColor="accent6"/>
          <w:sz w:val="18"/>
          <w:szCs w:val="18"/>
          <w:lang w:val="de-DE"/>
        </w:rPr>
      </w:pPr>
    </w:p>
    <w:p w:rsidR="00A2270F" w:rsidRPr="00E90C17" w:rsidRDefault="00A2270F" w:rsidP="00415358">
      <w:pPr>
        <w:widowControl w:val="0"/>
        <w:spacing w:line="276" w:lineRule="auto"/>
        <w:jc w:val="left"/>
        <w:rPr>
          <w:i/>
          <w:sz w:val="18"/>
          <w:szCs w:val="18"/>
          <w:lang w:val="de-DE"/>
        </w:rPr>
      </w:pPr>
    </w:p>
    <w:p w:rsidR="003B2A34" w:rsidRPr="00EB7340" w:rsidRDefault="003B2A34" w:rsidP="005711EE">
      <w:pPr>
        <w:widowControl w:val="0"/>
        <w:jc w:val="left"/>
        <w:rPr>
          <w:i/>
          <w:sz w:val="18"/>
          <w:szCs w:val="18"/>
          <w:lang w:val="de-DE"/>
        </w:rPr>
      </w:pPr>
      <w:r w:rsidRPr="00EB7340">
        <w:rPr>
          <w:i/>
          <w:sz w:val="18"/>
          <w:szCs w:val="18"/>
          <w:lang w:val="de-DE"/>
        </w:rPr>
        <w:t xml:space="preserve">(Text- und Bildmaterial steht unter </w:t>
      </w:r>
      <w:r w:rsidR="0098576A">
        <w:fldChar w:fldCharType="begin"/>
      </w:r>
      <w:r w:rsidR="0098576A" w:rsidRPr="001E30F3">
        <w:rPr>
          <w:lang w:val="de-DE"/>
        </w:rPr>
        <w:instrText xml:space="preserve"> HYPERLINK "http://www.isover.de" </w:instrText>
      </w:r>
      <w:r w:rsidR="0098576A">
        <w:fldChar w:fldCharType="separate"/>
      </w:r>
      <w:r w:rsidRPr="00EB7340">
        <w:rPr>
          <w:rStyle w:val="Hyperlink"/>
          <w:i/>
          <w:sz w:val="18"/>
          <w:lang w:val="de-DE"/>
        </w:rPr>
        <w:t>www.isover.de/presse</w:t>
      </w:r>
      <w:r w:rsidR="0098576A">
        <w:rPr>
          <w:rStyle w:val="Hyperlink"/>
          <w:i/>
          <w:sz w:val="18"/>
          <w:lang w:val="de-DE"/>
        </w:rPr>
        <w:fldChar w:fldCharType="end"/>
      </w:r>
      <w:r w:rsidRPr="00EB7340">
        <w:rPr>
          <w:i/>
          <w:sz w:val="18"/>
          <w:lang w:val="de-DE"/>
        </w:rPr>
        <w:t xml:space="preserve"> </w:t>
      </w:r>
      <w:r w:rsidRPr="00EB7340">
        <w:rPr>
          <w:i/>
          <w:sz w:val="18"/>
          <w:szCs w:val="18"/>
          <w:lang w:val="de-DE"/>
        </w:rPr>
        <w:t xml:space="preserve">zum Download bereit. Die Feindaten der Bilder können zudem gerne per E-Mail nachgereicht werden – hierfür genügt eine kurze Nachricht an </w:t>
      </w:r>
      <w:r w:rsidR="0098576A">
        <w:fldChar w:fldCharType="begin"/>
      </w:r>
      <w:r w:rsidR="0098576A" w:rsidRPr="001E30F3">
        <w:rPr>
          <w:lang w:val="de-DE"/>
        </w:rPr>
        <w:instrText xml:space="preserve"> HYPERLINK "mailto:information@baumarketing.com" </w:instrText>
      </w:r>
      <w:r w:rsidR="0098576A">
        <w:fldChar w:fldCharType="separate"/>
      </w:r>
      <w:r w:rsidRPr="00EB7340">
        <w:rPr>
          <w:rStyle w:val="Hyperlink"/>
          <w:i/>
          <w:sz w:val="18"/>
          <w:szCs w:val="18"/>
          <w:lang w:val="de-DE"/>
        </w:rPr>
        <w:t>information@baumarketing.com</w:t>
      </w:r>
      <w:r w:rsidR="0098576A">
        <w:rPr>
          <w:rStyle w:val="Hyperlink"/>
          <w:i/>
          <w:sz w:val="18"/>
          <w:szCs w:val="18"/>
          <w:lang w:val="de-DE"/>
        </w:rPr>
        <w:fldChar w:fldCharType="end"/>
      </w:r>
      <w:r w:rsidRPr="00EB7340">
        <w:rPr>
          <w:i/>
          <w:sz w:val="18"/>
          <w:szCs w:val="18"/>
          <w:lang w:val="de-DE"/>
        </w:rPr>
        <w:t>)</w:t>
      </w:r>
    </w:p>
    <w:p w:rsidR="003B2A34" w:rsidRPr="00EB7340" w:rsidRDefault="003B2A34" w:rsidP="005711EE">
      <w:pPr>
        <w:widowControl w:val="0"/>
        <w:rPr>
          <w:i/>
          <w:sz w:val="18"/>
          <w:szCs w:val="18"/>
          <w:lang w:val="de-DE"/>
        </w:rPr>
      </w:pPr>
    </w:p>
    <w:p w:rsidR="003B2A34" w:rsidRPr="00EB7340" w:rsidRDefault="003B2A34" w:rsidP="005711EE">
      <w:pPr>
        <w:widowControl w:val="0"/>
        <w:rPr>
          <w:i/>
          <w:sz w:val="18"/>
          <w:szCs w:val="18"/>
          <w:lang w:val="de-DE"/>
        </w:rPr>
      </w:pPr>
      <w:r w:rsidRPr="00EB7340">
        <w:rPr>
          <w:i/>
          <w:sz w:val="18"/>
          <w:szCs w:val="18"/>
          <w:lang w:val="de-DE"/>
        </w:rPr>
        <w:t xml:space="preserve">Abdruck frei. Beleg erbeten an: </w:t>
      </w:r>
    </w:p>
    <w:p w:rsidR="00A2270F" w:rsidRPr="00B04511" w:rsidRDefault="003B2A34" w:rsidP="00B04511">
      <w:pPr>
        <w:widowControl w:val="0"/>
        <w:rPr>
          <w:i/>
          <w:sz w:val="18"/>
          <w:szCs w:val="18"/>
          <w:lang w:val="de-DE"/>
        </w:rPr>
      </w:pPr>
      <w:r w:rsidRPr="00EB7340">
        <w:rPr>
          <w:i/>
          <w:sz w:val="18"/>
          <w:szCs w:val="18"/>
          <w:lang w:val="de-DE"/>
        </w:rPr>
        <w:t>baumarketing.com GmbH, Laubenweg 13, 45149 Essen</w:t>
      </w:r>
    </w:p>
    <w:tbl>
      <w:tblPr>
        <w:tblpPr w:leftFromText="141" w:rightFromText="141" w:vertAnchor="text" w:horzAnchor="margin" w:tblpY="248"/>
        <w:tblW w:w="8575" w:type="dxa"/>
        <w:tblLayout w:type="fixed"/>
        <w:tblCellMar>
          <w:left w:w="70" w:type="dxa"/>
          <w:right w:w="70" w:type="dxa"/>
        </w:tblCellMar>
        <w:tblLook w:val="0000" w:firstRow="0" w:lastRow="0" w:firstColumn="0" w:lastColumn="0" w:noHBand="0" w:noVBand="0"/>
      </w:tblPr>
      <w:tblGrid>
        <w:gridCol w:w="4181"/>
        <w:gridCol w:w="4394"/>
      </w:tblGrid>
      <w:tr w:rsidR="002B0D2A" w:rsidRPr="003B2A34">
        <w:tc>
          <w:tcPr>
            <w:tcW w:w="4181" w:type="dxa"/>
            <w:tcBorders>
              <w:top w:val="nil"/>
              <w:left w:val="nil"/>
              <w:bottom w:val="nil"/>
              <w:right w:val="nil"/>
            </w:tcBorders>
          </w:tcPr>
          <w:p w:rsidR="003B2A34" w:rsidRPr="003B2A34" w:rsidRDefault="003B2A34" w:rsidP="003B2A34">
            <w:pPr>
              <w:pStyle w:val="berschrift2"/>
              <w:spacing w:line="264" w:lineRule="auto"/>
              <w:jc w:val="left"/>
              <w:rPr>
                <w:color w:val="000000"/>
                <w:sz w:val="18"/>
                <w:lang w:val="de-DE"/>
              </w:rPr>
            </w:pPr>
            <w:bookmarkStart w:id="0" w:name="OLE_LINK1"/>
            <w:bookmarkStart w:id="1" w:name="OLE_LINK2"/>
            <w:r w:rsidRPr="003B2A34">
              <w:rPr>
                <w:color w:val="000000"/>
                <w:sz w:val="18"/>
                <w:lang w:val="de-DE"/>
              </w:rPr>
              <w:lastRenderedPageBreak/>
              <w:t>Weitere Informationen:</w:t>
            </w:r>
          </w:p>
          <w:p w:rsidR="003B2A34" w:rsidRPr="003B2A34" w:rsidRDefault="003B2A34" w:rsidP="003B2A34">
            <w:pPr>
              <w:pStyle w:val="berschrift2"/>
              <w:spacing w:line="264" w:lineRule="auto"/>
              <w:jc w:val="left"/>
              <w:rPr>
                <w:b w:val="0"/>
                <w:color w:val="000000"/>
                <w:sz w:val="18"/>
                <w:lang w:val="de-DE"/>
              </w:rPr>
            </w:pPr>
            <w:r w:rsidRPr="003B2A34">
              <w:rPr>
                <w:b w:val="0"/>
                <w:color w:val="000000"/>
                <w:sz w:val="18"/>
                <w:lang w:val="de-DE"/>
              </w:rPr>
              <w:t>SAINT-GOBAIN ISOVER G+H AG</w:t>
            </w:r>
          </w:p>
          <w:p w:rsidR="003B2A34" w:rsidRPr="003B2A34" w:rsidRDefault="00DB0869" w:rsidP="003B2A34">
            <w:pPr>
              <w:pStyle w:val="berschrift2"/>
              <w:spacing w:line="264" w:lineRule="auto"/>
              <w:jc w:val="left"/>
              <w:rPr>
                <w:b w:val="0"/>
                <w:color w:val="000000"/>
                <w:sz w:val="18"/>
                <w:lang w:val="de-DE"/>
              </w:rPr>
            </w:pPr>
            <w:r>
              <w:rPr>
                <w:b w:val="0"/>
                <w:color w:val="000000"/>
                <w:sz w:val="18"/>
                <w:lang w:val="de-DE"/>
              </w:rPr>
              <w:t xml:space="preserve">Alexander </w:t>
            </w:r>
            <w:proofErr w:type="spellStart"/>
            <w:r>
              <w:rPr>
                <w:b w:val="0"/>
                <w:color w:val="000000"/>
                <w:sz w:val="18"/>
                <w:lang w:val="de-DE"/>
              </w:rPr>
              <w:t>Geißels</w:t>
            </w:r>
            <w:proofErr w:type="spellEnd"/>
          </w:p>
          <w:p w:rsidR="003B2A34" w:rsidRPr="003B2A34" w:rsidRDefault="003B2A34" w:rsidP="003B2A34">
            <w:pPr>
              <w:pStyle w:val="berschrift2"/>
              <w:spacing w:line="264" w:lineRule="auto"/>
              <w:jc w:val="left"/>
              <w:rPr>
                <w:b w:val="0"/>
                <w:color w:val="000000"/>
                <w:sz w:val="18"/>
                <w:lang w:val="de-DE"/>
              </w:rPr>
            </w:pPr>
            <w:r w:rsidRPr="003B2A34">
              <w:rPr>
                <w:b w:val="0"/>
                <w:color w:val="000000"/>
                <w:sz w:val="18"/>
                <w:lang w:val="de-DE"/>
              </w:rPr>
              <w:t>Bürgermeister-Grünzweig-Straße 1</w:t>
            </w:r>
          </w:p>
          <w:p w:rsidR="003B2A34" w:rsidRPr="003B2A34" w:rsidRDefault="003B2A34" w:rsidP="003B2A34">
            <w:pPr>
              <w:pStyle w:val="berschrift2"/>
              <w:spacing w:line="264" w:lineRule="auto"/>
              <w:jc w:val="left"/>
              <w:rPr>
                <w:b w:val="0"/>
                <w:color w:val="000000"/>
                <w:sz w:val="18"/>
                <w:lang w:val="de-DE"/>
              </w:rPr>
            </w:pPr>
            <w:r w:rsidRPr="003B2A34">
              <w:rPr>
                <w:b w:val="0"/>
                <w:color w:val="000000"/>
                <w:sz w:val="18"/>
                <w:lang w:val="de-DE"/>
              </w:rPr>
              <w:t>D-67059 Ludwigshafen</w:t>
            </w:r>
          </w:p>
          <w:p w:rsidR="003B2A34" w:rsidRPr="00DB0869" w:rsidRDefault="003B2A34" w:rsidP="003B2A34">
            <w:pPr>
              <w:pStyle w:val="berschrift2"/>
              <w:spacing w:line="264" w:lineRule="auto"/>
              <w:jc w:val="left"/>
              <w:rPr>
                <w:b w:val="0"/>
                <w:color w:val="000000"/>
                <w:sz w:val="18"/>
                <w:lang w:val="de-DE"/>
              </w:rPr>
            </w:pPr>
            <w:r w:rsidRPr="003B2A34">
              <w:rPr>
                <w:b w:val="0"/>
                <w:color w:val="000000"/>
                <w:sz w:val="18"/>
                <w:lang w:val="de-DE"/>
              </w:rPr>
              <w:t xml:space="preserve">Tel.: +49 621 501 </w:t>
            </w:r>
            <w:r w:rsidR="00DB0869">
              <w:rPr>
                <w:b w:val="0"/>
                <w:color w:val="000000"/>
                <w:sz w:val="18"/>
                <w:lang w:val="de-DE"/>
              </w:rPr>
              <w:t>939</w:t>
            </w:r>
            <w:r w:rsidR="00DB0869">
              <w:rPr>
                <w:b w:val="0"/>
                <w:color w:val="000000"/>
                <w:sz w:val="18"/>
                <w:lang w:val="de-DE"/>
              </w:rPr>
              <w:br/>
            </w:r>
            <w:r w:rsidRPr="00DB0869">
              <w:rPr>
                <w:b w:val="0"/>
                <w:color w:val="000000"/>
                <w:sz w:val="18"/>
                <w:lang w:val="de-DE"/>
              </w:rPr>
              <w:t xml:space="preserve">PC Fax: +49 621 501 800 </w:t>
            </w:r>
            <w:r w:rsidR="00DB0869" w:rsidRPr="00DB0869">
              <w:rPr>
                <w:b w:val="0"/>
                <w:color w:val="000000"/>
                <w:sz w:val="18"/>
                <w:lang w:val="de-DE"/>
              </w:rPr>
              <w:t>939</w:t>
            </w:r>
          </w:p>
          <w:p w:rsidR="003B2A34" w:rsidRPr="00DB0869" w:rsidRDefault="00DB0869" w:rsidP="003B2A34">
            <w:pPr>
              <w:pStyle w:val="berschrift2"/>
              <w:spacing w:line="264" w:lineRule="auto"/>
              <w:jc w:val="left"/>
              <w:rPr>
                <w:b w:val="0"/>
                <w:color w:val="000000"/>
                <w:sz w:val="18"/>
                <w:lang w:val="de-DE"/>
              </w:rPr>
            </w:pPr>
            <w:r>
              <w:rPr>
                <w:b w:val="0"/>
                <w:color w:val="000000"/>
                <w:sz w:val="18"/>
                <w:lang w:val="de-DE"/>
              </w:rPr>
              <w:t>alexander.geissels</w:t>
            </w:r>
            <w:r w:rsidR="003B2A34" w:rsidRPr="00DB0869">
              <w:rPr>
                <w:b w:val="0"/>
                <w:color w:val="000000"/>
                <w:sz w:val="18"/>
                <w:lang w:val="de-DE"/>
              </w:rPr>
              <w:t>@saint-gobain.com</w:t>
            </w:r>
          </w:p>
          <w:p w:rsidR="002B0D2A" w:rsidRPr="002B0D2A" w:rsidRDefault="003B2A34" w:rsidP="003B2A34">
            <w:pPr>
              <w:spacing w:line="264" w:lineRule="auto"/>
              <w:jc w:val="left"/>
              <w:rPr>
                <w:rFonts w:ascii="Helvetica" w:eastAsia="Times New Roman" w:hAnsi="Helvetica" w:cs="Times New Roman"/>
                <w:color w:val="000000"/>
                <w:sz w:val="18"/>
                <w:lang w:val="de-DE" w:eastAsia="de-CH"/>
              </w:rPr>
            </w:pPr>
            <w:r w:rsidRPr="003B2A34">
              <w:rPr>
                <w:color w:val="000000"/>
                <w:sz w:val="18"/>
                <w:lang w:val="de-DE"/>
              </w:rPr>
              <w:t>www.isover.de</w:t>
            </w:r>
          </w:p>
        </w:tc>
        <w:tc>
          <w:tcPr>
            <w:tcW w:w="4394" w:type="dxa"/>
            <w:tcBorders>
              <w:top w:val="nil"/>
              <w:left w:val="nil"/>
              <w:bottom w:val="nil"/>
              <w:right w:val="nil"/>
            </w:tcBorders>
          </w:tcPr>
          <w:p w:rsidR="003B2A34" w:rsidRPr="003B2A34" w:rsidRDefault="003B2A34" w:rsidP="003B2A34">
            <w:pPr>
              <w:widowControl w:val="0"/>
              <w:spacing w:line="264" w:lineRule="auto"/>
              <w:rPr>
                <w:rFonts w:ascii="Helvetica" w:hAnsi="Helvetica"/>
                <w:b/>
                <w:color w:val="000000"/>
                <w:sz w:val="18"/>
                <w:lang w:val="de-DE"/>
              </w:rPr>
            </w:pPr>
            <w:r w:rsidRPr="003B2A34">
              <w:rPr>
                <w:rFonts w:ascii="Helvetica" w:hAnsi="Helvetica"/>
                <w:b/>
                <w:color w:val="000000"/>
                <w:sz w:val="18"/>
                <w:lang w:val="de-DE"/>
              </w:rPr>
              <w:t>Redaktionskontakt:</w:t>
            </w:r>
          </w:p>
          <w:p w:rsidR="003B2A34" w:rsidRPr="003B2A34" w:rsidRDefault="003B2A34" w:rsidP="003B2A34">
            <w:pPr>
              <w:spacing w:line="264" w:lineRule="auto"/>
              <w:rPr>
                <w:rFonts w:ascii="Helvetica" w:hAnsi="Helvetica"/>
                <w:color w:val="000000"/>
                <w:sz w:val="18"/>
                <w:lang w:val="de-DE"/>
              </w:rPr>
            </w:pPr>
            <w:r w:rsidRPr="003B2A34">
              <w:rPr>
                <w:rFonts w:ascii="Helvetica" w:hAnsi="Helvetica"/>
                <w:color w:val="000000"/>
                <w:sz w:val="18"/>
                <w:lang w:val="de-DE"/>
              </w:rPr>
              <w:t>baumarketing.com GmbH</w:t>
            </w:r>
          </w:p>
          <w:p w:rsidR="003B2A34" w:rsidRPr="003B2A34" w:rsidRDefault="003B2A34" w:rsidP="003B2A34">
            <w:pPr>
              <w:spacing w:line="264" w:lineRule="auto"/>
              <w:rPr>
                <w:rFonts w:ascii="Helvetica" w:hAnsi="Helvetica"/>
                <w:color w:val="000000"/>
                <w:sz w:val="18"/>
                <w:lang w:val="de-DE"/>
              </w:rPr>
            </w:pPr>
            <w:r w:rsidRPr="003B2A34">
              <w:rPr>
                <w:rFonts w:ascii="Helvetica" w:hAnsi="Helvetica"/>
                <w:color w:val="000000"/>
                <w:sz w:val="18"/>
                <w:lang w:val="de-DE"/>
              </w:rPr>
              <w:t>Christoph Tauschwitz</w:t>
            </w:r>
          </w:p>
          <w:p w:rsidR="003B2A34" w:rsidRDefault="003B2A34" w:rsidP="003B2A34">
            <w:pPr>
              <w:spacing w:line="264" w:lineRule="auto"/>
              <w:rPr>
                <w:rFonts w:ascii="Helvetica" w:hAnsi="Helvetica"/>
                <w:color w:val="000000"/>
                <w:sz w:val="18"/>
                <w:lang w:val="it-IT"/>
              </w:rPr>
            </w:pPr>
            <w:proofErr w:type="spellStart"/>
            <w:r>
              <w:rPr>
                <w:rFonts w:ascii="Helvetica" w:hAnsi="Helvetica"/>
                <w:color w:val="000000"/>
                <w:sz w:val="18"/>
                <w:lang w:val="it-IT"/>
              </w:rPr>
              <w:t>Laubenweg</w:t>
            </w:r>
            <w:proofErr w:type="spellEnd"/>
            <w:r>
              <w:rPr>
                <w:rFonts w:ascii="Helvetica" w:hAnsi="Helvetica"/>
                <w:color w:val="000000"/>
                <w:sz w:val="18"/>
                <w:lang w:val="it-IT"/>
              </w:rPr>
              <w:t xml:space="preserve"> 13</w:t>
            </w:r>
          </w:p>
          <w:p w:rsidR="003B2A34" w:rsidRPr="00865B58" w:rsidRDefault="003B2A34" w:rsidP="003B2A34">
            <w:pPr>
              <w:spacing w:line="264" w:lineRule="auto"/>
              <w:rPr>
                <w:rFonts w:ascii="Helvetica" w:hAnsi="Helvetica"/>
                <w:color w:val="000000"/>
                <w:sz w:val="18"/>
                <w:lang w:val="it-IT"/>
              </w:rPr>
            </w:pPr>
            <w:r>
              <w:rPr>
                <w:rFonts w:ascii="Helvetica" w:hAnsi="Helvetica"/>
                <w:color w:val="000000"/>
                <w:sz w:val="18"/>
                <w:lang w:val="it-IT"/>
              </w:rPr>
              <w:t>D-45149 Essen</w:t>
            </w:r>
          </w:p>
          <w:p w:rsidR="003B2A34" w:rsidRPr="00865B58" w:rsidRDefault="003B2A34" w:rsidP="003B2A34">
            <w:pPr>
              <w:pStyle w:val="Sprechblasentext"/>
              <w:spacing w:line="264" w:lineRule="auto"/>
              <w:rPr>
                <w:rFonts w:ascii="Helvetica" w:hAnsi="Helvetica"/>
                <w:color w:val="000000"/>
                <w:sz w:val="18"/>
                <w:lang w:val="it-IT"/>
              </w:rPr>
            </w:pPr>
            <w:r>
              <w:rPr>
                <w:rFonts w:ascii="Helvetica" w:hAnsi="Helvetica"/>
                <w:color w:val="000000"/>
                <w:sz w:val="18"/>
                <w:lang w:val="it-IT"/>
              </w:rPr>
              <w:t>Tel.: +49 201 2202 400</w:t>
            </w:r>
            <w:r w:rsidRPr="00865B58">
              <w:rPr>
                <w:rFonts w:ascii="Helvetica" w:hAnsi="Helvetica"/>
                <w:color w:val="000000"/>
                <w:sz w:val="18"/>
                <w:lang w:val="it-IT"/>
              </w:rPr>
              <w:t xml:space="preserve"> </w:t>
            </w:r>
          </w:p>
          <w:p w:rsidR="003B2A34" w:rsidRPr="00865B58" w:rsidRDefault="003B2A34" w:rsidP="003B2A34">
            <w:pPr>
              <w:pStyle w:val="Sprechblasentext"/>
              <w:spacing w:line="264" w:lineRule="auto"/>
              <w:rPr>
                <w:rFonts w:ascii="Helvetica" w:hAnsi="Helvetica"/>
                <w:color w:val="000000"/>
                <w:sz w:val="18"/>
                <w:lang w:val="it-IT"/>
              </w:rPr>
            </w:pPr>
            <w:r w:rsidRPr="00865B58">
              <w:rPr>
                <w:rFonts w:ascii="Helvetica" w:hAnsi="Helvetica"/>
                <w:color w:val="000000"/>
                <w:sz w:val="18"/>
                <w:lang w:val="it-IT"/>
              </w:rPr>
              <w:t xml:space="preserve">Fax: +49 </w:t>
            </w:r>
            <w:r>
              <w:rPr>
                <w:rFonts w:ascii="Helvetica" w:hAnsi="Helvetica"/>
                <w:color w:val="000000"/>
                <w:sz w:val="18"/>
                <w:lang w:val="it-IT"/>
              </w:rPr>
              <w:t>201 2202 460</w:t>
            </w:r>
          </w:p>
          <w:p w:rsidR="002B0D2A" w:rsidRPr="002B0D2A" w:rsidRDefault="003B2A34" w:rsidP="003B2A34">
            <w:pPr>
              <w:spacing w:line="264" w:lineRule="auto"/>
              <w:jc w:val="left"/>
              <w:rPr>
                <w:rFonts w:ascii="Helvetica" w:eastAsia="Times New Roman" w:hAnsi="Helvetica" w:cs="Times New Roman"/>
                <w:color w:val="000000"/>
                <w:sz w:val="18"/>
                <w:lang w:val="de-DE" w:eastAsia="de-CH"/>
              </w:rPr>
            </w:pPr>
            <w:r>
              <w:rPr>
                <w:rFonts w:ascii="Helvetica" w:hAnsi="Helvetica"/>
                <w:color w:val="000000"/>
                <w:sz w:val="18"/>
                <w:lang w:val="it-IT"/>
              </w:rPr>
              <w:t>information@baumarketing.com</w:t>
            </w:r>
            <w:r w:rsidRPr="00865B58">
              <w:rPr>
                <w:rFonts w:ascii="Helvetica" w:hAnsi="Helvetica"/>
                <w:color w:val="000000"/>
                <w:sz w:val="18"/>
                <w:lang w:val="it-IT"/>
              </w:rPr>
              <w:br/>
            </w:r>
          </w:p>
        </w:tc>
      </w:tr>
      <w:bookmarkEnd w:id="0"/>
      <w:bookmarkEnd w:id="1"/>
    </w:tbl>
    <w:p w:rsidR="002B0D2A" w:rsidRDefault="002B0D2A" w:rsidP="00594196">
      <w:pPr>
        <w:rPr>
          <w:lang w:val="de-DE"/>
        </w:rPr>
      </w:pPr>
    </w:p>
    <w:p w:rsidR="002B0D2A" w:rsidRDefault="002B0D2A" w:rsidP="00594196">
      <w:pPr>
        <w:rPr>
          <w:lang w:val="de-DE"/>
        </w:rPr>
      </w:pPr>
    </w:p>
    <w:p w:rsidR="00AD3331" w:rsidRPr="00FB1A49" w:rsidRDefault="00AD3331" w:rsidP="00AD3331">
      <w:pPr>
        <w:spacing w:line="288" w:lineRule="auto"/>
        <w:rPr>
          <w:rFonts w:cs="Arial"/>
          <w:b/>
          <w:sz w:val="16"/>
          <w:szCs w:val="16"/>
          <w:lang w:val="en-US"/>
        </w:rPr>
      </w:pPr>
      <w:r w:rsidRPr="00FB1A49">
        <w:rPr>
          <w:rFonts w:cs="Arial"/>
          <w:b/>
          <w:sz w:val="16"/>
          <w:szCs w:val="16"/>
          <w:lang w:val="en-US"/>
        </w:rPr>
        <w:t>SAINT-GOBAIN ISOVER G+H AG</w:t>
      </w:r>
    </w:p>
    <w:p w:rsidR="00AD3331" w:rsidRPr="003B2A34" w:rsidRDefault="00AD3331" w:rsidP="00AD3331">
      <w:pPr>
        <w:spacing w:line="288" w:lineRule="auto"/>
        <w:rPr>
          <w:rFonts w:cs="Arial"/>
          <w:sz w:val="16"/>
          <w:szCs w:val="16"/>
          <w:lang w:val="de-DE"/>
        </w:rPr>
      </w:pPr>
      <w:r w:rsidRPr="003B2A34">
        <w:rPr>
          <w:rFonts w:cs="Arial"/>
          <w:sz w:val="16"/>
          <w:szCs w:val="16"/>
          <w:lang w:val="de-DE"/>
        </w:rPr>
        <w:t xml:space="preserve">ISOVER G+H ist seit 140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rsidR="00AD3331" w:rsidRPr="003B2A34" w:rsidRDefault="00AD3331" w:rsidP="00AD3331">
      <w:pPr>
        <w:spacing w:line="288" w:lineRule="auto"/>
        <w:rPr>
          <w:rFonts w:cs="Arial"/>
          <w:sz w:val="16"/>
          <w:szCs w:val="16"/>
          <w:lang w:val="de-DE"/>
        </w:rPr>
      </w:pPr>
    </w:p>
    <w:p w:rsidR="00AD3331" w:rsidRPr="003B2A34" w:rsidRDefault="00AD3331" w:rsidP="00AD3331">
      <w:pPr>
        <w:spacing w:line="288" w:lineRule="auto"/>
        <w:rPr>
          <w:rFonts w:cs="Arial"/>
          <w:sz w:val="16"/>
          <w:szCs w:val="16"/>
          <w:lang w:val="de-DE"/>
        </w:rPr>
      </w:pPr>
      <w:r w:rsidRPr="003B2A34">
        <w:rPr>
          <w:rFonts w:cs="Arial"/>
          <w:sz w:val="16"/>
          <w:szCs w:val="16"/>
          <w:lang w:val="de-DE"/>
        </w:rPr>
        <w:t>ISOVER ist Teil der weltweit tätigen französischen Saint-</w:t>
      </w:r>
      <w:proofErr w:type="spellStart"/>
      <w:r w:rsidRPr="003B2A34">
        <w:rPr>
          <w:rFonts w:cs="Arial"/>
          <w:sz w:val="16"/>
          <w:szCs w:val="16"/>
          <w:lang w:val="de-DE"/>
        </w:rPr>
        <w:t>Gobain</w:t>
      </w:r>
      <w:proofErr w:type="spellEnd"/>
      <w:r w:rsidRPr="003B2A34">
        <w:rPr>
          <w:rFonts w:cs="Arial"/>
          <w:sz w:val="16"/>
          <w:szCs w:val="16"/>
          <w:lang w:val="de-DE"/>
        </w:rPr>
        <w:t xml:space="preserve"> Gruppe und beschäftigt heute circa 1.000 Mitarbeiter aus über 20 Nationen. Der Jahresumsatz in Deutschland betrug 2018 rund 362 Millionen Euro. </w:t>
      </w:r>
    </w:p>
    <w:p w:rsidR="00AD3331" w:rsidRPr="003B2A34" w:rsidRDefault="00AD3331" w:rsidP="00AD3331">
      <w:pPr>
        <w:spacing w:line="288" w:lineRule="auto"/>
        <w:rPr>
          <w:rFonts w:cs="Arial"/>
          <w:sz w:val="16"/>
          <w:szCs w:val="16"/>
          <w:lang w:val="de-DE"/>
        </w:rPr>
      </w:pPr>
    </w:p>
    <w:p w:rsidR="00AD3331" w:rsidRPr="003B2A34" w:rsidRDefault="00AD3331" w:rsidP="00AD3331">
      <w:pPr>
        <w:spacing w:line="288" w:lineRule="auto"/>
        <w:rPr>
          <w:b/>
          <w:bCs/>
          <w:spacing w:val="15"/>
          <w:sz w:val="16"/>
          <w:lang w:val="de-DE"/>
        </w:rPr>
      </w:pPr>
      <w:r w:rsidRPr="003B2A34">
        <w:rPr>
          <w:b/>
          <w:bCs/>
          <w:spacing w:val="15"/>
          <w:sz w:val="16"/>
          <w:lang w:val="de-DE"/>
        </w:rPr>
        <w:t xml:space="preserve">ÜBER SAINT-GOBAIN </w:t>
      </w:r>
    </w:p>
    <w:p w:rsidR="00AD3331" w:rsidRPr="004203A8" w:rsidRDefault="00AD3331" w:rsidP="00AD3331">
      <w:pPr>
        <w:pStyle w:val="StandardWeb"/>
        <w:spacing w:before="0" w:beforeAutospacing="0" w:line="288" w:lineRule="auto"/>
        <w:jc w:val="both"/>
        <w:rPr>
          <w:rFonts w:ascii="Arial" w:eastAsiaTheme="minorHAnsi" w:hAnsi="Arial" w:cs="Calibri"/>
          <w:sz w:val="16"/>
          <w:szCs w:val="22"/>
          <w:lang w:eastAsia="en-US"/>
        </w:rPr>
      </w:pPr>
      <w:r>
        <w:rPr>
          <w:rFonts w:ascii="Arial" w:eastAsiaTheme="minorHAnsi" w:hAnsi="Arial" w:cs="Calibri"/>
          <w:iCs/>
          <w:sz w:val="16"/>
          <w:szCs w:val="22"/>
          <w:lang w:eastAsia="en-US"/>
        </w:rPr>
        <w:t>Saint-</w:t>
      </w:r>
      <w:proofErr w:type="spellStart"/>
      <w:r>
        <w:rPr>
          <w:rFonts w:ascii="Arial" w:eastAsiaTheme="minorHAnsi" w:hAnsi="Arial" w:cs="Calibri"/>
          <w:iCs/>
          <w:sz w:val="16"/>
          <w:szCs w:val="22"/>
          <w:lang w:eastAsia="en-US"/>
        </w:rPr>
        <w:t>Gobain</w:t>
      </w:r>
      <w:proofErr w:type="spellEnd"/>
      <w:r w:rsidRPr="004203A8">
        <w:rPr>
          <w:rFonts w:ascii="Arial" w:eastAsiaTheme="minorHAnsi" w:hAnsi="Arial" w:cs="Calibri"/>
          <w:iCs/>
          <w:sz w:val="16"/>
          <w:szCs w:val="22"/>
          <w:lang w:eastAsia="en-US"/>
        </w:rPr>
        <w:t xml:space="preserve"> entwickelt, produziert und vertreibt Materialien und Produktlösungen, die einen wichtigen Beitrag für unser Wohlbefinden und unsere Zukunft leisten. Diese Werkstoffe umgeben uns täglich in unseren Lebensräumen und im Alltag: in Gebäuden, Transportmitteln und Infrastrukturen sowie in zahlreichen industriellen Anwendungen. Unsere Systemlösungen sorgen für Komfort, Leistung und Sicherheit und berücksichtigen gleichzeitig die Anforderungen des nachhaltigen Bauens, des effizienten Umgangs mit Ressourcen und des Klimawandels.</w:t>
      </w:r>
    </w:p>
    <w:p w:rsidR="002B0D2A" w:rsidRPr="00B04511" w:rsidRDefault="00AD3331" w:rsidP="00B04511">
      <w:pPr>
        <w:pStyle w:val="StandardWeb"/>
        <w:spacing w:line="288" w:lineRule="auto"/>
        <w:jc w:val="both"/>
        <w:rPr>
          <w:iCs/>
        </w:rPr>
      </w:pPr>
      <w:r>
        <w:rPr>
          <w:rFonts w:ascii="Arial" w:eastAsiaTheme="minorHAnsi" w:hAnsi="Arial" w:cs="Calibri"/>
          <w:iCs/>
          <w:sz w:val="16"/>
          <w:szCs w:val="22"/>
          <w:lang w:eastAsia="en-US"/>
        </w:rPr>
        <w:t>Rund</w:t>
      </w:r>
      <w:r w:rsidRPr="004203A8">
        <w:rPr>
          <w:rFonts w:ascii="Arial" w:eastAsiaTheme="minorHAnsi" w:hAnsi="Arial" w:cs="Calibri"/>
          <w:iCs/>
          <w:sz w:val="16"/>
          <w:szCs w:val="22"/>
          <w:lang w:eastAsia="en-US"/>
        </w:rPr>
        <w:t xml:space="preserve"> 1</w:t>
      </w:r>
      <w:r>
        <w:rPr>
          <w:rFonts w:ascii="Arial" w:eastAsiaTheme="minorHAnsi" w:hAnsi="Arial" w:cs="Calibri"/>
          <w:iCs/>
          <w:sz w:val="16"/>
          <w:szCs w:val="22"/>
          <w:lang w:eastAsia="en-US"/>
        </w:rPr>
        <w:t>71</w:t>
      </w:r>
      <w:r w:rsidRPr="004203A8">
        <w:rPr>
          <w:rFonts w:ascii="Arial" w:eastAsiaTheme="minorHAnsi" w:hAnsi="Arial" w:cs="Calibri"/>
          <w:iCs/>
          <w:sz w:val="16"/>
          <w:szCs w:val="22"/>
          <w:lang w:eastAsia="en-US"/>
        </w:rPr>
        <w:t>.000 Mitarbeiter in 6</w:t>
      </w:r>
      <w:r>
        <w:rPr>
          <w:rFonts w:ascii="Arial" w:eastAsiaTheme="minorHAnsi" w:hAnsi="Arial" w:cs="Calibri"/>
          <w:iCs/>
          <w:sz w:val="16"/>
          <w:szCs w:val="22"/>
          <w:lang w:eastAsia="en-US"/>
        </w:rPr>
        <w:t>8</w:t>
      </w:r>
      <w:r w:rsidRPr="004203A8">
        <w:rPr>
          <w:rFonts w:ascii="Arial" w:eastAsiaTheme="minorHAnsi" w:hAnsi="Arial" w:cs="Calibri"/>
          <w:iCs/>
          <w:sz w:val="16"/>
          <w:szCs w:val="22"/>
          <w:lang w:eastAsia="en-US"/>
        </w:rPr>
        <w:t xml:space="preserve"> Ländern erwirtschafteten 201</w:t>
      </w:r>
      <w:r>
        <w:rPr>
          <w:rFonts w:ascii="Arial" w:eastAsiaTheme="minorHAnsi" w:hAnsi="Arial" w:cs="Calibri"/>
          <w:iCs/>
          <w:sz w:val="16"/>
          <w:szCs w:val="22"/>
          <w:lang w:eastAsia="en-US"/>
        </w:rPr>
        <w:t>9</w:t>
      </w:r>
      <w:r w:rsidRPr="004203A8">
        <w:rPr>
          <w:rFonts w:ascii="Arial" w:eastAsiaTheme="minorHAnsi" w:hAnsi="Arial" w:cs="Calibri"/>
          <w:iCs/>
          <w:sz w:val="16"/>
          <w:szCs w:val="22"/>
          <w:lang w:eastAsia="en-US"/>
        </w:rPr>
        <w:t xml:space="preserve"> einen Umsatz von 4</w:t>
      </w:r>
      <w:r>
        <w:rPr>
          <w:rFonts w:ascii="Arial" w:eastAsiaTheme="minorHAnsi" w:hAnsi="Arial" w:cs="Calibri"/>
          <w:iCs/>
          <w:sz w:val="16"/>
          <w:szCs w:val="22"/>
          <w:lang w:eastAsia="en-US"/>
        </w:rPr>
        <w:t>2,6</w:t>
      </w:r>
      <w:r w:rsidRPr="004203A8">
        <w:rPr>
          <w:rFonts w:ascii="Arial" w:eastAsiaTheme="minorHAnsi" w:hAnsi="Arial" w:cs="Calibri"/>
          <w:iCs/>
          <w:sz w:val="16"/>
          <w:szCs w:val="22"/>
          <w:lang w:eastAsia="en-US"/>
        </w:rPr>
        <w:t xml:space="preserve"> Mrd. Euro</w:t>
      </w:r>
      <w:r w:rsidRPr="004203A8">
        <w:rPr>
          <w:rFonts w:ascii="Arial" w:eastAsiaTheme="minorHAnsi" w:hAnsi="Arial" w:cs="Calibri"/>
          <w:i/>
          <w:iCs/>
          <w:sz w:val="16"/>
          <w:szCs w:val="22"/>
          <w:lang w:eastAsia="en-US"/>
        </w:rPr>
        <w:t xml:space="preserve">. </w:t>
      </w:r>
      <w:r w:rsidRPr="00256DEE">
        <w:rPr>
          <w:rFonts w:ascii="Arial" w:eastAsiaTheme="minorHAnsi" w:hAnsi="Arial" w:cs="Calibri"/>
          <w:iCs/>
          <w:sz w:val="16"/>
          <w:szCs w:val="22"/>
          <w:lang w:eastAsia="en-US"/>
        </w:rPr>
        <w:t xml:space="preserve">Auf der Website </w:t>
      </w:r>
      <w:hyperlink r:id="rId16" w:history="1">
        <w:r w:rsidRPr="001D3357">
          <w:rPr>
            <w:rStyle w:val="Hyperlink"/>
            <w:rFonts w:ascii="Arial" w:eastAsiaTheme="majorEastAsia" w:hAnsi="Arial" w:cs="Arial"/>
            <w:iCs/>
            <w:sz w:val="16"/>
            <w:szCs w:val="16"/>
          </w:rPr>
          <w:t>www.saint-gobain.de</w:t>
        </w:r>
      </w:hyperlink>
      <w:r w:rsidRPr="00256DEE">
        <w:rPr>
          <w:rStyle w:val="Hervorhebung"/>
          <w:rFonts w:ascii="Arial" w:hAnsi="Arial" w:cstheme="minorHAnsi"/>
          <w:iCs w:val="0"/>
          <w:sz w:val="16"/>
        </w:rPr>
        <w:t xml:space="preserve"> </w:t>
      </w:r>
      <w:r w:rsidRPr="00256DEE">
        <w:rPr>
          <w:rStyle w:val="Hervorhebung"/>
          <w:rFonts w:ascii="Arial" w:hAnsi="Arial" w:cstheme="minorHAnsi"/>
          <w:i w:val="0"/>
          <w:sz w:val="16"/>
        </w:rPr>
        <w:t xml:space="preserve">und über den Twitter Account @SaintGobainME erhalten Sie weitere Informationen zu </w:t>
      </w:r>
      <w:r>
        <w:rPr>
          <w:rStyle w:val="Hervorhebung"/>
          <w:rFonts w:ascii="Arial" w:hAnsi="Arial" w:cstheme="minorHAnsi"/>
          <w:i w:val="0"/>
          <w:sz w:val="16"/>
        </w:rPr>
        <w:br/>
      </w:r>
      <w:r w:rsidRPr="00256DEE">
        <w:rPr>
          <w:rStyle w:val="Hervorhebung"/>
          <w:rFonts w:ascii="Arial" w:hAnsi="Arial" w:cstheme="minorHAnsi"/>
          <w:i w:val="0"/>
          <w:sz w:val="16"/>
        </w:rPr>
        <w:t>Saint-</w:t>
      </w:r>
      <w:proofErr w:type="spellStart"/>
      <w:r w:rsidRPr="00256DEE">
        <w:rPr>
          <w:rStyle w:val="Hervorhebung"/>
          <w:rFonts w:ascii="Arial" w:hAnsi="Arial" w:cstheme="minorHAnsi"/>
          <w:i w:val="0"/>
          <w:sz w:val="16"/>
        </w:rPr>
        <w:t>Gobain</w:t>
      </w:r>
      <w:proofErr w:type="spellEnd"/>
      <w:r w:rsidRPr="00256DEE">
        <w:rPr>
          <w:rStyle w:val="Hervorhebung"/>
          <w:rFonts w:ascii="Arial" w:hAnsi="Arial" w:cstheme="minorHAnsi"/>
          <w:i w:val="0"/>
          <w:sz w:val="16"/>
        </w:rPr>
        <w:t>.</w:t>
      </w:r>
    </w:p>
    <w:sectPr w:rsidR="002B0D2A" w:rsidRPr="00B04511" w:rsidSect="001C1CBF">
      <w:footerReference w:type="even" r:id="rId17"/>
      <w:footerReference w:type="default" r:id="rId18"/>
      <w:headerReference w:type="first" r:id="rId19"/>
      <w:footerReference w:type="first" r:id="rId20"/>
      <w:pgSz w:w="11906" w:h="16838"/>
      <w:pgMar w:top="2143" w:right="1701" w:bottom="2098" w:left="1701" w:header="2835"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98576A" w:rsidRDefault="0098576A" w:rsidP="00594196">
      <w:r>
        <w:separator/>
      </w:r>
    </w:p>
  </w:endnote>
  <w:endnote w:type="continuationSeparator" w:id="0">
    <w:p w:rsidR="0098576A" w:rsidRDefault="0098576A"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733977496"/>
      <w:docPartObj>
        <w:docPartGallery w:val="Page Numbers (Bottom of Page)"/>
        <w:docPartUnique/>
      </w:docPartObj>
    </w:sdtPr>
    <w:sdtEndPr>
      <w:rPr>
        <w:rStyle w:val="Seitenzahl"/>
      </w:rPr>
    </w:sdtEndPr>
    <w:sdtContent>
      <w:p w:rsidR="00644F41" w:rsidRDefault="008003E4" w:rsidP="009C1C22">
        <w:pPr>
          <w:pStyle w:val="Fuzeile"/>
          <w:framePr w:wrap="none" w:vAnchor="text" w:hAnchor="margin" w:xAlign="right" w:y="1"/>
          <w:rPr>
            <w:rStyle w:val="Seitenzahl"/>
            <w:sz w:val="22"/>
          </w:rPr>
        </w:pPr>
        <w:r>
          <w:rPr>
            <w:rStyle w:val="Seitenzahl"/>
          </w:rPr>
          <w:fldChar w:fldCharType="begin"/>
        </w:r>
        <w:r w:rsidR="00644F41">
          <w:rPr>
            <w:rStyle w:val="Seitenzahl"/>
          </w:rPr>
          <w:instrText xml:space="preserve"> PAGE </w:instrText>
        </w:r>
        <w:r>
          <w:rPr>
            <w:rStyle w:val="Seitenzahl"/>
          </w:rPr>
          <w:fldChar w:fldCharType="end"/>
        </w:r>
      </w:p>
    </w:sdtContent>
  </w:sdt>
  <w:p w:rsidR="00644F41" w:rsidRDefault="00644F41" w:rsidP="00256DEE">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1929073223"/>
      <w:docPartObj>
        <w:docPartGallery w:val="Page Numbers (Bottom of Page)"/>
        <w:docPartUnique/>
      </w:docPartObj>
    </w:sdtPr>
    <w:sdtEndPr>
      <w:rPr>
        <w:rStyle w:val="Seitenzahl"/>
        <w:sz w:val="18"/>
        <w:szCs w:val="18"/>
      </w:rPr>
    </w:sdtEndPr>
    <w:sdtContent>
      <w:p w:rsidR="00644F41" w:rsidRPr="00256DEE" w:rsidRDefault="008003E4" w:rsidP="009C1C22">
        <w:pPr>
          <w:pStyle w:val="Fuzeile"/>
          <w:framePr w:wrap="none" w:vAnchor="text" w:hAnchor="margin" w:xAlign="right" w:y="1"/>
          <w:rPr>
            <w:rStyle w:val="Seitenzahl"/>
            <w:sz w:val="22"/>
          </w:rPr>
        </w:pPr>
        <w:r w:rsidRPr="00256DEE">
          <w:rPr>
            <w:rStyle w:val="Seitenzahl"/>
            <w:sz w:val="18"/>
            <w:szCs w:val="18"/>
          </w:rPr>
          <w:fldChar w:fldCharType="begin"/>
        </w:r>
        <w:r w:rsidR="00644F41" w:rsidRPr="00256DEE">
          <w:rPr>
            <w:rStyle w:val="Seitenzahl"/>
            <w:sz w:val="18"/>
            <w:szCs w:val="18"/>
          </w:rPr>
          <w:instrText xml:space="preserve"> PAGE </w:instrText>
        </w:r>
        <w:r w:rsidRPr="00256DEE">
          <w:rPr>
            <w:rStyle w:val="Seitenzahl"/>
            <w:sz w:val="18"/>
            <w:szCs w:val="18"/>
          </w:rPr>
          <w:fldChar w:fldCharType="separate"/>
        </w:r>
        <w:r w:rsidR="00670D72">
          <w:rPr>
            <w:rStyle w:val="Seitenzahl"/>
            <w:noProof/>
            <w:sz w:val="18"/>
            <w:szCs w:val="18"/>
          </w:rPr>
          <w:t>2</w:t>
        </w:r>
        <w:r w:rsidRPr="00256DEE">
          <w:rPr>
            <w:rStyle w:val="Seitenzahl"/>
            <w:sz w:val="18"/>
            <w:szCs w:val="18"/>
          </w:rPr>
          <w:fldChar w:fldCharType="end"/>
        </w:r>
      </w:p>
    </w:sdtContent>
  </w:sdt>
  <w:p w:rsidR="00644F41" w:rsidRDefault="00644F41" w:rsidP="00256DEE">
    <w:pPr>
      <w:pStyle w:val="Fuzeile"/>
      <w:ind w:right="360"/>
    </w:pPr>
    <w:r>
      <w:rPr>
        <w:noProof/>
        <w:lang w:val="de-DE" w:eastAsia="de-DE"/>
      </w:rPr>
      <w:drawing>
        <wp:anchor distT="0" distB="0" distL="114300" distR="114300" simplePos="0" relativeHeight="251660288" behindDoc="0" locked="0" layoutInCell="1" allowOverlap="1">
          <wp:simplePos x="0" y="0"/>
          <wp:positionH relativeFrom="page">
            <wp:align>center</wp:align>
          </wp:positionH>
          <wp:positionV relativeFrom="page">
            <wp:posOffset>10009505</wp:posOffset>
          </wp:positionV>
          <wp:extent cx="1008000" cy="421200"/>
          <wp:effectExtent l="0" t="0" r="1905" b="0"/>
          <wp:wrapNone/>
          <wp:docPr id="6"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8000" cy="4212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44F41" w:rsidRDefault="00644F41" w:rsidP="00594196">
    <w:pPr>
      <w:pStyle w:val="Organization"/>
    </w:pPr>
    <w:r w:rsidRPr="00594196">
      <w:rPr>
        <w:lang w:val="de-DE" w:eastAsia="de-DE"/>
      </w:rPr>
      <w:drawing>
        <wp:inline distT="0" distB="0" distL="0" distR="0">
          <wp:extent cx="719280" cy="300221"/>
          <wp:effectExtent l="0" t="0" r="5080" b="508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19280" cy="300221"/>
                  </a:xfrm>
                  <a:prstGeom prst="rect">
                    <a:avLst/>
                  </a:prstGeom>
                </pic:spPr>
              </pic:pic>
            </a:graphicData>
          </a:graphic>
        </wp:inline>
      </w:drawing>
    </w:r>
  </w:p>
  <w:p w:rsidR="00644F41" w:rsidRPr="00E90C17" w:rsidRDefault="00644F41" w:rsidP="00594196">
    <w:pPr>
      <w:pStyle w:val="Organization"/>
      <w:rPr>
        <w:lang w:val="de-DE"/>
      </w:rPr>
    </w:pPr>
    <w:r w:rsidRPr="00E90C17">
      <w:rPr>
        <w:rFonts w:cs="Arial"/>
        <w:szCs w:val="14"/>
        <w:lang w:val="de-DE"/>
      </w:rPr>
      <w:t>SAINT-GOBAIN ISOVER G+H AG</w:t>
    </w:r>
  </w:p>
  <w:p w:rsidR="00AD3331" w:rsidRDefault="00AD3331" w:rsidP="00AD3331">
    <w:pPr>
      <w:pStyle w:val="Fuzeile"/>
      <w:rPr>
        <w:rFonts w:cs="Arial"/>
        <w:szCs w:val="14"/>
        <w:lang w:val="de-DE"/>
      </w:rPr>
    </w:pPr>
    <w:r w:rsidRPr="00323422">
      <w:rPr>
        <w:rFonts w:cs="Arial"/>
        <w:szCs w:val="14"/>
        <w:lang w:val="de-DE"/>
      </w:rPr>
      <w:t>Bürgermeister-Grünzweig-Straße 1</w:t>
    </w:r>
    <w:r w:rsidRPr="003B2A34">
      <w:rPr>
        <w:rFonts w:cs="Arial"/>
        <w:szCs w:val="14"/>
        <w:lang w:val="de-DE"/>
      </w:rPr>
      <w:t xml:space="preserve"> • </w:t>
    </w:r>
    <w:r w:rsidRPr="00323422">
      <w:rPr>
        <w:rFonts w:cs="Arial"/>
        <w:szCs w:val="14"/>
        <w:lang w:val="de-DE"/>
      </w:rPr>
      <w:t>D-67059 Ludwigshafen</w:t>
    </w:r>
  </w:p>
  <w:p w:rsidR="00644F41" w:rsidRPr="003B2A34" w:rsidRDefault="00AD3331" w:rsidP="00AD3331">
    <w:pPr>
      <w:pStyle w:val="Fuzeile"/>
      <w:rPr>
        <w:lang w:val="de-DE"/>
      </w:rPr>
    </w:pPr>
    <w:r w:rsidRPr="00A734BB">
      <w:rPr>
        <w:rFonts w:cs="Arial"/>
        <w:szCs w:val="14"/>
        <w:lang w:val="de-DE"/>
      </w:rPr>
      <w:t>pressestelle@isover.de</w:t>
    </w:r>
    <w:r>
      <w:rPr>
        <w:rFonts w:cs="Arial"/>
        <w:szCs w:val="14"/>
        <w:lang w:val="de-DE"/>
      </w:rPr>
      <w:t xml:space="preserve"> </w:t>
    </w:r>
    <w:r w:rsidRPr="003B2A34">
      <w:rPr>
        <w:rFonts w:cs="Arial"/>
        <w:szCs w:val="14"/>
        <w:lang w:val="de-DE"/>
      </w:rPr>
      <w:t>•</w:t>
    </w:r>
    <w:r>
      <w:rPr>
        <w:rFonts w:cs="Arial"/>
        <w:szCs w:val="14"/>
        <w:lang w:val="de-DE"/>
      </w:rPr>
      <w:t xml:space="preserve"> </w:t>
    </w:r>
    <w:r w:rsidRPr="00A734BB">
      <w:rPr>
        <w:rFonts w:cs="Arial"/>
        <w:szCs w:val="14"/>
        <w:lang w:val="de-DE"/>
      </w:rPr>
      <w:t>www.isover.de</w:t>
    </w:r>
    <w:r>
      <w:rPr>
        <w:rFonts w:cs="Arial"/>
        <w:szCs w:val="14"/>
        <w:lang w:val="de-D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98576A" w:rsidRDefault="0098576A" w:rsidP="00594196">
      <w:r>
        <w:separator/>
      </w:r>
    </w:p>
  </w:footnote>
  <w:footnote w:type="continuationSeparator" w:id="0">
    <w:p w:rsidR="0098576A" w:rsidRDefault="0098576A"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44F41" w:rsidRDefault="00644F41" w:rsidP="00594196">
    <w:pPr>
      <w:pStyle w:val="Kopfzeile"/>
    </w:pPr>
    <w:r>
      <w:rPr>
        <w:noProof/>
        <w:lang w:val="de-DE" w:eastAsia="de-DE"/>
      </w:rPr>
      <w:drawing>
        <wp:anchor distT="0" distB="0" distL="114300" distR="114300" simplePos="0" relativeHeight="251657216" behindDoc="0" locked="0" layoutInCell="1" allowOverlap="1">
          <wp:simplePos x="0" y="0"/>
          <wp:positionH relativeFrom="page">
            <wp:posOffset>2954956</wp:posOffset>
          </wp:positionH>
          <wp:positionV relativeFrom="page">
            <wp:posOffset>338412</wp:posOffset>
          </wp:positionV>
          <wp:extent cx="1656000" cy="514890"/>
          <wp:effectExtent l="0" t="0" r="0" b="6350"/>
          <wp:wrapNone/>
          <wp:docPr id="7"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a:extLst>
                      <a:ext uri="{28A0092B-C50C-407E-A947-70E740481C1C}">
                        <a14:useLocalDpi xmlns:a14="http://schemas.microsoft.com/office/drawing/2010/main" val="0"/>
                      </a:ext>
                    </a:extLst>
                  </a:blip>
                  <a:stretch>
                    <a:fillRect/>
                  </a:stretch>
                </pic:blipFill>
                <pic:spPr>
                  <a:xfrm>
                    <a:off x="0" y="0"/>
                    <a:ext cx="1656000" cy="5148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themeColor="background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9"/>
  </w:num>
  <w:num w:numId="2">
    <w:abstractNumId w:val="10"/>
  </w:num>
  <w:num w:numId="3">
    <w:abstractNumId w:val="11"/>
  </w:num>
  <w:num w:numId="4">
    <w:abstractNumId w:val="8"/>
  </w:num>
  <w:num w:numId="5">
    <w:abstractNumId w:val="3"/>
  </w:num>
  <w:num w:numId="6">
    <w:abstractNumId w:val="2"/>
  </w:num>
  <w:num w:numId="7">
    <w:abstractNumId w:val="1"/>
  </w:num>
  <w:num w:numId="8">
    <w:abstractNumId w:val="0"/>
  </w:num>
  <w:num w:numId="9">
    <w:abstractNumId w:val="7"/>
  </w:num>
  <w:num w:numId="10">
    <w:abstractNumId w:val="6"/>
  </w:num>
  <w:num w:numId="11">
    <w:abstractNumId w:val="5"/>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attachedTemplate r:id="rId1"/>
  <w:stylePaneFormatFilter w:val="1708" w:allStyles="0" w:customStyles="0" w:latentStyles="0" w:stylesInUse="1" w:headingStyles="0" w:numberingStyles="0" w:tableStyles="0" w:directFormattingOnRuns="1" w:directFormattingOnParagraphs="1" w:directFormattingOnNumbering="1" w:directFormattingOnTables="0" w:clearFormatting="1" w:top3HeadingStyles="0" w:visibleStyles="0" w:alternateStyleNames="0"/>
  <w:doNotTrackMoves/>
  <w:defaultTabStop w:val="708"/>
  <w:hyphenationZone w:val="425"/>
  <w:doNotHyphenateCap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F47A4"/>
    <w:rsid w:val="0000439F"/>
    <w:rsid w:val="000167EF"/>
    <w:rsid w:val="00021EA7"/>
    <w:rsid w:val="0003376E"/>
    <w:rsid w:val="00037918"/>
    <w:rsid w:val="000430DC"/>
    <w:rsid w:val="00053BC2"/>
    <w:rsid w:val="000566CC"/>
    <w:rsid w:val="00057CBF"/>
    <w:rsid w:val="00066715"/>
    <w:rsid w:val="00085463"/>
    <w:rsid w:val="00093226"/>
    <w:rsid w:val="000A09CA"/>
    <w:rsid w:val="000A4502"/>
    <w:rsid w:val="000B3BFA"/>
    <w:rsid w:val="000F3475"/>
    <w:rsid w:val="000F7A64"/>
    <w:rsid w:val="0011308A"/>
    <w:rsid w:val="00121071"/>
    <w:rsid w:val="001251C1"/>
    <w:rsid w:val="00126596"/>
    <w:rsid w:val="001322F4"/>
    <w:rsid w:val="00134943"/>
    <w:rsid w:val="001425EA"/>
    <w:rsid w:val="001552EA"/>
    <w:rsid w:val="00160C7F"/>
    <w:rsid w:val="00161A03"/>
    <w:rsid w:val="00167764"/>
    <w:rsid w:val="00177BC3"/>
    <w:rsid w:val="00180C5D"/>
    <w:rsid w:val="00186833"/>
    <w:rsid w:val="0019180C"/>
    <w:rsid w:val="001A229F"/>
    <w:rsid w:val="001C1CBF"/>
    <w:rsid w:val="001D72AB"/>
    <w:rsid w:val="001E30F3"/>
    <w:rsid w:val="001E78C2"/>
    <w:rsid w:val="001F3457"/>
    <w:rsid w:val="001F677A"/>
    <w:rsid w:val="00212B1B"/>
    <w:rsid w:val="002225E3"/>
    <w:rsid w:val="002248B4"/>
    <w:rsid w:val="00230757"/>
    <w:rsid w:val="00231025"/>
    <w:rsid w:val="00231735"/>
    <w:rsid w:val="00244C6C"/>
    <w:rsid w:val="00251E90"/>
    <w:rsid w:val="00256DEE"/>
    <w:rsid w:val="002878E0"/>
    <w:rsid w:val="00292322"/>
    <w:rsid w:val="002B0D2A"/>
    <w:rsid w:val="002B1089"/>
    <w:rsid w:val="002B7FBB"/>
    <w:rsid w:val="002C1353"/>
    <w:rsid w:val="002F6E41"/>
    <w:rsid w:val="00312B91"/>
    <w:rsid w:val="003342A6"/>
    <w:rsid w:val="00350D12"/>
    <w:rsid w:val="00375791"/>
    <w:rsid w:val="00377753"/>
    <w:rsid w:val="00397A41"/>
    <w:rsid w:val="003B1377"/>
    <w:rsid w:val="003B2A34"/>
    <w:rsid w:val="003D3E78"/>
    <w:rsid w:val="003D69A0"/>
    <w:rsid w:val="00415358"/>
    <w:rsid w:val="004210CB"/>
    <w:rsid w:val="00421630"/>
    <w:rsid w:val="00424797"/>
    <w:rsid w:val="00427267"/>
    <w:rsid w:val="0043454A"/>
    <w:rsid w:val="00435B11"/>
    <w:rsid w:val="00441633"/>
    <w:rsid w:val="004A6518"/>
    <w:rsid w:val="004A6EE7"/>
    <w:rsid w:val="004B147D"/>
    <w:rsid w:val="004C5A5A"/>
    <w:rsid w:val="004E173B"/>
    <w:rsid w:val="004F1975"/>
    <w:rsid w:val="004F2538"/>
    <w:rsid w:val="0051142C"/>
    <w:rsid w:val="00517A62"/>
    <w:rsid w:val="00532B5D"/>
    <w:rsid w:val="005332DB"/>
    <w:rsid w:val="00534FAC"/>
    <w:rsid w:val="00541190"/>
    <w:rsid w:val="00552972"/>
    <w:rsid w:val="005711EE"/>
    <w:rsid w:val="00582E2A"/>
    <w:rsid w:val="00594196"/>
    <w:rsid w:val="005A7B88"/>
    <w:rsid w:val="005B2AE3"/>
    <w:rsid w:val="005C4150"/>
    <w:rsid w:val="005D1176"/>
    <w:rsid w:val="005D552C"/>
    <w:rsid w:val="005E0920"/>
    <w:rsid w:val="005E0F07"/>
    <w:rsid w:val="00603405"/>
    <w:rsid w:val="00610B46"/>
    <w:rsid w:val="00611EA1"/>
    <w:rsid w:val="00637F97"/>
    <w:rsid w:val="00641F09"/>
    <w:rsid w:val="00644F41"/>
    <w:rsid w:val="00646240"/>
    <w:rsid w:val="006539ED"/>
    <w:rsid w:val="00664125"/>
    <w:rsid w:val="00670D72"/>
    <w:rsid w:val="00674D01"/>
    <w:rsid w:val="006777CD"/>
    <w:rsid w:val="006C0135"/>
    <w:rsid w:val="006C4C8C"/>
    <w:rsid w:val="006C5AA6"/>
    <w:rsid w:val="006D2E63"/>
    <w:rsid w:val="006D4DA4"/>
    <w:rsid w:val="00703827"/>
    <w:rsid w:val="0071390F"/>
    <w:rsid w:val="007307B9"/>
    <w:rsid w:val="00735157"/>
    <w:rsid w:val="00737229"/>
    <w:rsid w:val="007376BC"/>
    <w:rsid w:val="00760E91"/>
    <w:rsid w:val="00782AB2"/>
    <w:rsid w:val="00782D9C"/>
    <w:rsid w:val="00783D0A"/>
    <w:rsid w:val="00783DAC"/>
    <w:rsid w:val="00784A29"/>
    <w:rsid w:val="00785D16"/>
    <w:rsid w:val="00786EFB"/>
    <w:rsid w:val="007927EB"/>
    <w:rsid w:val="00797437"/>
    <w:rsid w:val="007A4936"/>
    <w:rsid w:val="007B33D4"/>
    <w:rsid w:val="007B4E43"/>
    <w:rsid w:val="007B73F6"/>
    <w:rsid w:val="007D4E8F"/>
    <w:rsid w:val="007E65C7"/>
    <w:rsid w:val="007F2D31"/>
    <w:rsid w:val="008003E4"/>
    <w:rsid w:val="008008F9"/>
    <w:rsid w:val="00804662"/>
    <w:rsid w:val="008057CF"/>
    <w:rsid w:val="00812E5A"/>
    <w:rsid w:val="008346D9"/>
    <w:rsid w:val="00846C82"/>
    <w:rsid w:val="008557ED"/>
    <w:rsid w:val="0086105B"/>
    <w:rsid w:val="00865A06"/>
    <w:rsid w:val="008737E5"/>
    <w:rsid w:val="00874F92"/>
    <w:rsid w:val="00875E80"/>
    <w:rsid w:val="008778EF"/>
    <w:rsid w:val="00883D31"/>
    <w:rsid w:val="008932E1"/>
    <w:rsid w:val="008C1720"/>
    <w:rsid w:val="008D16EA"/>
    <w:rsid w:val="008D480C"/>
    <w:rsid w:val="008D6B94"/>
    <w:rsid w:val="008E4797"/>
    <w:rsid w:val="008F6C6C"/>
    <w:rsid w:val="00906616"/>
    <w:rsid w:val="00923AB9"/>
    <w:rsid w:val="0092497B"/>
    <w:rsid w:val="00940CCA"/>
    <w:rsid w:val="009765F4"/>
    <w:rsid w:val="00980ACA"/>
    <w:rsid w:val="009812C0"/>
    <w:rsid w:val="0098576A"/>
    <w:rsid w:val="00987D96"/>
    <w:rsid w:val="009B1C82"/>
    <w:rsid w:val="009C1C22"/>
    <w:rsid w:val="009C655D"/>
    <w:rsid w:val="009E0BB0"/>
    <w:rsid w:val="009E7FB0"/>
    <w:rsid w:val="009F701D"/>
    <w:rsid w:val="00A21EE5"/>
    <w:rsid w:val="00A2270F"/>
    <w:rsid w:val="00A33625"/>
    <w:rsid w:val="00A6095C"/>
    <w:rsid w:val="00A60C81"/>
    <w:rsid w:val="00A62894"/>
    <w:rsid w:val="00A763D9"/>
    <w:rsid w:val="00A8376B"/>
    <w:rsid w:val="00AD3331"/>
    <w:rsid w:val="00AD3398"/>
    <w:rsid w:val="00AD4EB0"/>
    <w:rsid w:val="00AE3F78"/>
    <w:rsid w:val="00B04511"/>
    <w:rsid w:val="00B27ACE"/>
    <w:rsid w:val="00B35238"/>
    <w:rsid w:val="00B41703"/>
    <w:rsid w:val="00B503E3"/>
    <w:rsid w:val="00B50F60"/>
    <w:rsid w:val="00B8042B"/>
    <w:rsid w:val="00B9133D"/>
    <w:rsid w:val="00BA0EDD"/>
    <w:rsid w:val="00BB0485"/>
    <w:rsid w:val="00BC2B02"/>
    <w:rsid w:val="00BD2B14"/>
    <w:rsid w:val="00BD7134"/>
    <w:rsid w:val="00BE1480"/>
    <w:rsid w:val="00BE39BA"/>
    <w:rsid w:val="00BE6DAE"/>
    <w:rsid w:val="00C102B3"/>
    <w:rsid w:val="00C37D33"/>
    <w:rsid w:val="00C43D01"/>
    <w:rsid w:val="00C521A8"/>
    <w:rsid w:val="00C52D99"/>
    <w:rsid w:val="00C6338F"/>
    <w:rsid w:val="00C668E4"/>
    <w:rsid w:val="00C72396"/>
    <w:rsid w:val="00C771E1"/>
    <w:rsid w:val="00C878FD"/>
    <w:rsid w:val="00C90705"/>
    <w:rsid w:val="00CA2985"/>
    <w:rsid w:val="00CC046E"/>
    <w:rsid w:val="00CC1DCC"/>
    <w:rsid w:val="00CC2957"/>
    <w:rsid w:val="00CD1588"/>
    <w:rsid w:val="00CF14C2"/>
    <w:rsid w:val="00CF3C20"/>
    <w:rsid w:val="00CF3C64"/>
    <w:rsid w:val="00D061A0"/>
    <w:rsid w:val="00D17669"/>
    <w:rsid w:val="00D26C8D"/>
    <w:rsid w:val="00D3503C"/>
    <w:rsid w:val="00D406EA"/>
    <w:rsid w:val="00D50F93"/>
    <w:rsid w:val="00D63AEE"/>
    <w:rsid w:val="00D800FE"/>
    <w:rsid w:val="00D80C60"/>
    <w:rsid w:val="00D839C7"/>
    <w:rsid w:val="00D83A4E"/>
    <w:rsid w:val="00D85099"/>
    <w:rsid w:val="00DA4FBD"/>
    <w:rsid w:val="00DA5253"/>
    <w:rsid w:val="00DB0869"/>
    <w:rsid w:val="00DB2F53"/>
    <w:rsid w:val="00DB428A"/>
    <w:rsid w:val="00DB4EE8"/>
    <w:rsid w:val="00DB78F3"/>
    <w:rsid w:val="00DF47A4"/>
    <w:rsid w:val="00DF481B"/>
    <w:rsid w:val="00DF6F07"/>
    <w:rsid w:val="00E05743"/>
    <w:rsid w:val="00E060CB"/>
    <w:rsid w:val="00E25570"/>
    <w:rsid w:val="00E33412"/>
    <w:rsid w:val="00E3389F"/>
    <w:rsid w:val="00E373BD"/>
    <w:rsid w:val="00E4446A"/>
    <w:rsid w:val="00E503CC"/>
    <w:rsid w:val="00E67D66"/>
    <w:rsid w:val="00E90C17"/>
    <w:rsid w:val="00E95711"/>
    <w:rsid w:val="00EA5DBC"/>
    <w:rsid w:val="00EB25ED"/>
    <w:rsid w:val="00ED1BF5"/>
    <w:rsid w:val="00EF79ED"/>
    <w:rsid w:val="00F17992"/>
    <w:rsid w:val="00F21160"/>
    <w:rsid w:val="00F316A1"/>
    <w:rsid w:val="00F36ACA"/>
    <w:rsid w:val="00F42798"/>
    <w:rsid w:val="00F85804"/>
    <w:rsid w:val="00F90758"/>
    <w:rsid w:val="00FB17C1"/>
    <w:rsid w:val="00FB3EB9"/>
    <w:rsid w:val="00FD529E"/>
    <w:rsid w:val="00FF2971"/>
    <w:rsid w:val="00FF304A"/>
    <w:rsid w:val="00FF5B44"/>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48833A"/>
  <w15:docId w15:val="{FBD0AF9B-0EC4-5E4E-AA94-FAE7AF06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after="0" w:line="260" w:lineRule="exact"/>
      <w:jc w:val="both"/>
    </w:pPr>
    <w:rPr>
      <w:rFonts w:ascii="Arial" w:hAnsi="Arial"/>
      <w:color w:val="000000" w:themeColor="background2"/>
    </w:rPr>
  </w:style>
  <w:style w:type="paragraph" w:styleId="berschrift1">
    <w:name w:val="heading 1"/>
    <w:basedOn w:val="berschrift2"/>
    <w:next w:val="Standard"/>
    <w:link w:val="berschrift1Zchn"/>
    <w:uiPriority w:val="9"/>
    <w:rsid w:val="00212B1B"/>
    <w:pPr>
      <w:outlineLvl w:val="0"/>
    </w:pPr>
    <w:rPr>
      <w:color w:val="17428C" w:themeColor="accent5"/>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themeColor="accent3"/>
      <w:sz w:val="32"/>
    </w:rPr>
  </w:style>
  <w:style w:type="paragraph" w:styleId="berschrift3">
    <w:name w:val="heading 3"/>
    <w:basedOn w:val="Standard"/>
    <w:next w:val="Standard"/>
    <w:link w:val="berschrift3Zchn"/>
    <w:uiPriority w:val="9"/>
    <w:unhideWhenUsed/>
    <w:rsid w:val="00212B1B"/>
    <w:pPr>
      <w:outlineLvl w:val="2"/>
    </w:pPr>
    <w:rPr>
      <w:color w:val="67B9B0" w:themeColor="accent3"/>
      <w:sz w:val="28"/>
    </w:rPr>
  </w:style>
  <w:style w:type="paragraph" w:styleId="berschrift4">
    <w:name w:val="heading 4"/>
    <w:basedOn w:val="Standard"/>
    <w:next w:val="Standard"/>
    <w:link w:val="berschrift4Zchn"/>
    <w:uiPriority w:val="9"/>
    <w:unhideWhenUsed/>
    <w:rsid w:val="00212B1B"/>
    <w:pPr>
      <w:outlineLvl w:val="3"/>
    </w:pPr>
    <w:rPr>
      <w:color w:val="67B9B0" w:themeColor="accent3"/>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themeColor="accent3"/>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eastAsia="Calibri" w:hAnsi="Frutiger LT Std" w:cs="Arial"/>
      <w:bCs/>
      <w:sz w:val="20"/>
      <w:szCs w:val="20"/>
    </w:rPr>
  </w:style>
  <w:style w:type="character" w:customStyle="1" w:styleId="AufzhlungszeichenZchn">
    <w:name w:val="Aufzählungszeichen Zchn"/>
    <w:basedOn w:val="Absatz-Standardschriftart"/>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eastAsia="Calibri" w:hAnsi="Frutiger LT Std" w:cs="Calibri"/>
      <w:sz w:val="20"/>
    </w:rPr>
  </w:style>
  <w:style w:type="character" w:customStyle="1" w:styleId="Textkrper-ZeileneinzugZchn">
    <w:name w:val="Textkörper-Zeileneinzug Zchn"/>
    <w:basedOn w:val="Absatz-Standardschriftart"/>
    <w:link w:val="Textkrper-Zeileneinzug"/>
    <w:uiPriority w:val="99"/>
    <w:rsid w:val="00CC2957"/>
    <w:rPr>
      <w:rFonts w:ascii="Frutiger LT Std" w:eastAsia="Calibri" w:hAnsi="Frutiger LT Std" w:cs="Calibri"/>
      <w:color w:val="000000" w:themeColor="background2"/>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basedOn w:val="Absatz-Standardschriftart"/>
    <w:link w:val="Fuzeile"/>
    <w:uiPriority w:val="99"/>
    <w:rsid w:val="00594196"/>
    <w:rPr>
      <w:rFonts w:ascii="Arial" w:hAnsi="Arial"/>
      <w:color w:val="000000" w:themeColor="background2"/>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57CF"/>
    <w:rPr>
      <w:rFonts w:ascii="Tahoma" w:hAnsi="Tahoma" w:cs="Tahoma"/>
      <w:sz w:val="16"/>
      <w:szCs w:val="16"/>
    </w:rPr>
  </w:style>
  <w:style w:type="character" w:customStyle="1" w:styleId="berschrift1Zchn">
    <w:name w:val="Überschrift 1 Zchn"/>
    <w:basedOn w:val="Absatz-Standardschriftart"/>
    <w:link w:val="berschrift1"/>
    <w:uiPriority w:val="9"/>
    <w:rsid w:val="00212B1B"/>
    <w:rPr>
      <w:rFonts w:ascii="Arial" w:hAnsi="Arial"/>
      <w:b/>
      <w:color w:val="17428C" w:themeColor="accent5"/>
      <w:sz w:val="32"/>
      <w:lang w:val="en-US"/>
    </w:rPr>
  </w:style>
  <w:style w:type="character" w:customStyle="1" w:styleId="berschrift2Zchn">
    <w:name w:val="Überschrift 2 Zchn"/>
    <w:basedOn w:val="Absatz-Standardschriftart"/>
    <w:link w:val="berschrift2"/>
    <w:uiPriority w:val="9"/>
    <w:rsid w:val="00212B1B"/>
    <w:rPr>
      <w:rFonts w:ascii="Arial" w:hAnsi="Arial"/>
      <w:b/>
      <w:color w:val="67B9B0" w:themeColor="accent3"/>
      <w:sz w:val="32"/>
      <w:lang w:val="en-US"/>
    </w:rPr>
  </w:style>
  <w:style w:type="character" w:customStyle="1" w:styleId="berschrift3Zchn">
    <w:name w:val="Überschrift 3 Zchn"/>
    <w:basedOn w:val="Absatz-Standardschriftart"/>
    <w:link w:val="berschrift3"/>
    <w:uiPriority w:val="9"/>
    <w:rsid w:val="00212B1B"/>
    <w:rPr>
      <w:rFonts w:ascii="Arial" w:hAnsi="Arial"/>
      <w:color w:val="67B9B0" w:themeColor="accent3"/>
      <w:sz w:val="28"/>
      <w:lang w:val="en-US"/>
    </w:rPr>
  </w:style>
  <w:style w:type="character" w:customStyle="1" w:styleId="berschrift4Zchn">
    <w:name w:val="Überschrift 4 Zchn"/>
    <w:basedOn w:val="Absatz-Standardschriftart"/>
    <w:link w:val="berschrift4"/>
    <w:uiPriority w:val="9"/>
    <w:rsid w:val="00212B1B"/>
    <w:rPr>
      <w:rFonts w:ascii="Arial" w:hAnsi="Arial"/>
      <w:color w:val="67B9B0" w:themeColor="accent3"/>
      <w:lang w:val="en-US"/>
    </w:rPr>
  </w:style>
  <w:style w:type="character" w:styleId="Fett">
    <w:name w:val="Strong"/>
    <w:uiPriority w:val="22"/>
    <w:qFormat/>
    <w:rsid w:val="00397A41"/>
    <w:rPr>
      <w:sz w:val="24"/>
    </w:rPr>
  </w:style>
  <w:style w:type="character" w:customStyle="1" w:styleId="berschrift5Zchn">
    <w:name w:val="Überschrift 5 Zchn"/>
    <w:basedOn w:val="Absatz-Standardschriftart"/>
    <w:link w:val="berschrift5"/>
    <w:uiPriority w:val="9"/>
    <w:rsid w:val="00397A41"/>
    <w:rPr>
      <w:rFonts w:ascii="Arial" w:hAnsi="Arial"/>
      <w:b/>
      <w:color w:val="17428C" w:themeColor="accent5"/>
      <w:sz w:val="24"/>
      <w:lang w:val="en-US"/>
    </w:rPr>
  </w:style>
  <w:style w:type="character" w:customStyle="1" w:styleId="berschrift6Zchn">
    <w:name w:val="Überschrift 6 Zchn"/>
    <w:basedOn w:val="Absatz-Standardschriftart"/>
    <w:link w:val="berschrift6"/>
    <w:uiPriority w:val="9"/>
    <w:rsid w:val="00212B1B"/>
    <w:rPr>
      <w:rFonts w:ascii="Arial" w:hAnsi="Arial"/>
      <w:b/>
      <w:color w:val="67B9B0" w:themeColor="accent3"/>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themeColor="background2"/>
      <w:spacing w:val="20"/>
      <w:sz w:val="36"/>
      <w:lang w:val="en-GB"/>
    </w:rPr>
  </w:style>
  <w:style w:type="character" w:customStyle="1" w:styleId="TitelZchn">
    <w:name w:val="Titel Zchn"/>
    <w:basedOn w:val="Absatz-Standardschriftart"/>
    <w:link w:val="Titel"/>
    <w:uiPriority w:val="10"/>
    <w:rsid w:val="00594196"/>
    <w:rPr>
      <w:rFonts w:ascii="Arial" w:hAnsi="Arial" w:cs="Times New Roman (Corps CS)"/>
      <w:b/>
      <w:caps/>
      <w:noProof/>
      <w:color w:val="000000" w:themeColor="background2"/>
      <w:spacing w:val="20"/>
      <w:sz w:val="36"/>
      <w:lang w:val="en-GB"/>
    </w:rPr>
  </w:style>
  <w:style w:type="paragraph" w:styleId="Untertitel">
    <w:name w:val="Subtitle"/>
    <w:basedOn w:val="Standard"/>
    <w:next w:val="Standard"/>
    <w:link w:val="UntertitelZchn"/>
    <w:uiPriority w:val="11"/>
    <w:qFormat/>
    <w:rsid w:val="00594196"/>
    <w:pPr>
      <w:numPr>
        <w:ilvl w:val="1"/>
      </w:numPr>
      <w:spacing w:before="160" w:after="200" w:line="320" w:lineRule="exact"/>
      <w:ind w:right="567"/>
    </w:pPr>
    <w:rPr>
      <w:rFonts w:eastAsiaTheme="majorEastAsia" w:cstheme="majorBidi"/>
      <w:b/>
      <w:iCs/>
      <w:caps/>
      <w:color w:val="94C11A"/>
      <w:spacing w:val="15"/>
      <w:szCs w:val="24"/>
    </w:rPr>
  </w:style>
  <w:style w:type="character" w:customStyle="1" w:styleId="UntertitelZchn">
    <w:name w:val="Untertitel Zchn"/>
    <w:basedOn w:val="Absatz-Standardschriftart"/>
    <w:link w:val="Untertitel"/>
    <w:uiPriority w:val="11"/>
    <w:rsid w:val="00594196"/>
    <w:rPr>
      <w:rFonts w:ascii="Arial" w:eastAsiaTheme="majorEastAsia" w:hAnsi="Arial" w:cstheme="majorBidi"/>
      <w:b/>
      <w:iCs/>
      <w:caps/>
      <w:color w:val="94C11A"/>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cs="Times New Roman"/>
      <w:sz w:val="24"/>
      <w:szCs w:val="24"/>
    </w:rPr>
  </w:style>
  <w:style w:type="character" w:customStyle="1" w:styleId="DokumentstrukturZchn">
    <w:name w:val="Dokumentstruktur Zchn"/>
    <w:basedOn w:val="Absatz-Standardschriftart"/>
    <w:link w:val="Dokumentstruktur"/>
    <w:uiPriority w:val="99"/>
    <w:semiHidden/>
    <w:rsid w:val="00BB0485"/>
    <w:rPr>
      <w:rFonts w:ascii="Times New Roman" w:hAnsi="Times New Roman" w:cs="Times New Roman"/>
      <w:color w:val="17428C" w:themeColor="accent5"/>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basedOn w:val="Absatz-Standardschriftart"/>
    <w:link w:val="Datum"/>
    <w:uiPriority w:val="99"/>
    <w:rsid w:val="00594196"/>
    <w:rPr>
      <w:rFonts w:ascii="Arial" w:hAnsi="Arial"/>
      <w:color w:val="000000" w:themeColor="background2"/>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basedOn w:val="Absatz-Standardschriftart"/>
    <w:uiPriority w:val="99"/>
    <w:unhideWhenUsed/>
    <w:rsid w:val="003B2A34"/>
    <w:rPr>
      <w:color w:val="17428C" w:themeColor="hyperlink"/>
      <w:u w:val="single"/>
    </w:rPr>
  </w:style>
  <w:style w:type="paragraph" w:styleId="StandardWeb">
    <w:name w:val="Normal (Web)"/>
    <w:basedOn w:val="Standard"/>
    <w:uiPriority w:val="99"/>
    <w:unhideWhenUsed/>
    <w:rsid w:val="003B2A34"/>
    <w:pPr>
      <w:spacing w:before="100" w:beforeAutospacing="1" w:after="100" w:afterAutospacing="1" w:line="240" w:lineRule="auto"/>
      <w:jc w:val="left"/>
    </w:pPr>
    <w:rPr>
      <w:rFonts w:ascii="Times New Roman" w:eastAsia="Times New Roman" w:hAnsi="Times New Roman" w:cs="Times New Roman"/>
      <w:color w:val="auto"/>
      <w:sz w:val="24"/>
      <w:szCs w:val="24"/>
      <w:lang w:val="de-DE" w:eastAsia="de-DE"/>
    </w:rPr>
  </w:style>
  <w:style w:type="character" w:styleId="Hervorhebung">
    <w:name w:val="Emphasis"/>
    <w:basedOn w:val="Absatz-Standardschriftart"/>
    <w:uiPriority w:val="20"/>
    <w:qFormat/>
    <w:rsid w:val="003B2A34"/>
    <w:rPr>
      <w:i/>
      <w:iCs/>
    </w:rPr>
  </w:style>
  <w:style w:type="character" w:customStyle="1" w:styleId="SprechblasentextZchn1">
    <w:name w:val="Sprechblasentext Zchn1"/>
    <w:semiHidden/>
    <w:rsid w:val="003B2A34"/>
    <w:rPr>
      <w:rFonts w:ascii="Tahoma" w:eastAsia="Times New Roman" w:hAnsi="Tahoma" w:cs="Tahoma"/>
      <w:sz w:val="16"/>
      <w:szCs w:val="16"/>
      <w:lang w:val="de-CH" w:eastAsia="de-CH"/>
    </w:rPr>
  </w:style>
  <w:style w:type="table" w:styleId="Tabellenraster">
    <w:name w:val="Table Grid"/>
    <w:basedOn w:val="NormaleTabelle"/>
    <w:uiPriority w:val="39"/>
    <w:rsid w:val="003B2A34"/>
    <w:pPr>
      <w:spacing w:after="0" w:line="240" w:lineRule="auto"/>
    </w:pPr>
    <w:rPr>
      <w:sz w:val="24"/>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uiPriority w:val="99"/>
    <w:semiHidden/>
    <w:unhideWhenUsed/>
    <w:rsid w:val="00256DEE"/>
  </w:style>
  <w:style w:type="character" w:customStyle="1" w:styleId="NichtaufgelsteErwhnung1">
    <w:name w:val="Nicht aufgelöste Erwähnung1"/>
    <w:basedOn w:val="Absatz-Standardschriftart"/>
    <w:uiPriority w:val="99"/>
    <w:semiHidden/>
    <w:unhideWhenUsed/>
    <w:rsid w:val="00D50F93"/>
    <w:rPr>
      <w:color w:val="605E5C"/>
      <w:shd w:val="clear" w:color="auto" w:fill="E1DFDD"/>
    </w:rPr>
  </w:style>
  <w:style w:type="character" w:styleId="BesuchterLink">
    <w:name w:val="FollowedHyperlink"/>
    <w:basedOn w:val="Absatz-Standardschriftart"/>
    <w:uiPriority w:val="99"/>
    <w:semiHidden/>
    <w:unhideWhenUsed/>
    <w:rsid w:val="00E373BD"/>
    <w:rPr>
      <w:color w:val="17428C" w:themeColor="followedHyperlink"/>
      <w:u w:val="single"/>
    </w:rPr>
  </w:style>
  <w:style w:type="character" w:styleId="NichtaufgelsteErwhnung">
    <w:name w:val="Unresolved Mention"/>
    <w:basedOn w:val="Absatz-Standardschriftart"/>
    <w:uiPriority w:val="99"/>
    <w:semiHidden/>
    <w:unhideWhenUsed/>
    <w:rsid w:val="00E334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603656902">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saint-gobain.de"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footer3.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401567\Desktop\CHARTES%20GARPHIQUE\Nouveau%20dossier\Press%20release\PRESS_RELEASE_ENDORSED-BRAND-ISOVER.dotx" TargetMode="External"/></Relationships>
</file>

<file path=word/theme/theme1.xml><?xml version="1.0" encoding="utf-8"?>
<a:theme xmlns:a="http://schemas.openxmlformats.org/drawingml/2006/main" name="Thème Office">
  <a:themeElements>
    <a:clrScheme name="SAINT-GOBAIN">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17428C"/>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CA0048-D643-254D-94DB-98359BA1F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C:\Users\E0401567\Desktop\CHARTES GARPHIQUE\Nouveau dossier\Press release\PRESS_RELEASE_ENDORSED-BRAND-ISOVER.dotx</Template>
  <TotalTime>0</TotalTime>
  <Pages>8</Pages>
  <Words>1493</Words>
  <Characters>9977</Characters>
  <Application>Microsoft Office Word</Application>
  <DocSecurity>0</DocSecurity>
  <Lines>269</Lines>
  <Paragraphs>71</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Company>
  <LinksUpToDate>false</LinksUpToDate>
  <CharactersWithSpaces>11399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Christoph Tauschwitz</cp:lastModifiedBy>
  <cp:revision>30</cp:revision>
  <cp:lastPrinted>2019-12-03T09:21:00Z</cp:lastPrinted>
  <dcterms:created xsi:type="dcterms:W3CDTF">2020-03-05T08:50:00Z</dcterms:created>
  <dcterms:modified xsi:type="dcterms:W3CDTF">2020-06-01T12:55:00Z</dcterms:modified>
  <cp:category/>
</cp:coreProperties>
</file>